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00B3DA6F" w:rsidR="000470AB" w:rsidRPr="00C670C8" w:rsidRDefault="00967C54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1" wp14:anchorId="42E0A4AA" wp14:editId="77A143D3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23495</wp:posOffset>
                  </wp:positionV>
                  <wp:extent cx="433070" cy="433070"/>
                  <wp:effectExtent l="0" t="0" r="0" b="0"/>
                  <wp:wrapTopAndBottom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62221BA8" w:rsidR="000470AB" w:rsidRPr="00C670C8" w:rsidRDefault="00967C54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F34AC67" wp14:editId="6CD929B6">
                  <wp:extent cx="440055" cy="4330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EC1694A" w:rsidR="00D56B3B" w:rsidRPr="00C670C8" w:rsidRDefault="00096D20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Ver</w:t>
      </w:r>
      <w:r w:rsidRPr="00C670C8">
        <w:rPr>
          <w:rFonts w:ascii="Arial" w:hAnsi="Arial" w:cs="Arial"/>
          <w:b/>
          <w:noProof/>
          <w:sz w:val="18"/>
          <w:szCs w:val="18"/>
        </w:rPr>
        <w:t>kavelingsvergunning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</w:rPr>
        <w:t xml:space="preserve">– Dossier nr : </w:t>
      </w:r>
      <w:r w:rsidR="00D56B3B" w:rsidRPr="00C670C8">
        <w:rPr>
          <w:rFonts w:ascii="Arial" w:hAnsi="Arial" w:cs="Arial"/>
          <w:b/>
          <w:noProof/>
          <w:sz w:val="18"/>
          <w:szCs w:val="18"/>
        </w:rPr>
        <w:t>PU 52741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</w:p>
    <w:p w14:paraId="028C9186" w14:textId="314A4AA0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Schipstraat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3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096D20">
        <w:rPr>
          <w:rFonts w:ascii="Arial" w:hAnsi="Arial" w:cs="Arial"/>
          <w:b/>
          <w:sz w:val="18"/>
          <w:szCs w:val="18"/>
        </w:rPr>
        <w:t xml:space="preserve">- </w:t>
      </w:r>
      <w:r w:rsidRPr="00C670C8">
        <w:rPr>
          <w:rFonts w:ascii="Arial" w:hAnsi="Arial" w:cs="Arial"/>
          <w:b/>
          <w:noProof/>
          <w:sz w:val="18"/>
          <w:szCs w:val="18"/>
        </w:rPr>
        <w:t>5</w:t>
      </w:r>
      <w:r w:rsidRPr="00C670C8">
        <w:rPr>
          <w:rFonts w:ascii="Arial" w:hAnsi="Arial" w:cs="Arial"/>
          <w:b/>
          <w:sz w:val="18"/>
          <w:szCs w:val="18"/>
        </w:rPr>
        <w:t xml:space="preserve">  </w:t>
      </w:r>
      <w:r w:rsidR="00096D20">
        <w:rPr>
          <w:rFonts w:ascii="Arial" w:hAnsi="Arial" w:cs="Arial"/>
          <w:b/>
          <w:sz w:val="18"/>
          <w:szCs w:val="18"/>
        </w:rPr>
        <w:t>;</w:t>
      </w:r>
      <w:r w:rsidRPr="00C670C8">
        <w:rPr>
          <w:rFonts w:ascii="Arial" w:hAnsi="Arial" w:cs="Arial"/>
          <w:b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</w:rPr>
        <w:t>Ropsy Chaudronstraat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75 - 81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0781F08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 :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Waterfront Development Company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 :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Intrekking van de verkavelingsvergunningen met gewestelijke referentie 3/FL/19_00 en 272/FL/51_00 (ref. nova 01/LAFD/168236 en 12/LAFD/169227).</w:t>
      </w:r>
    </w:p>
    <w:p w14:paraId="6547148A" w14:textId="4C5CE4AE" w:rsidR="00C9101B" w:rsidRPr="00096D20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096D20" w:rsidRPr="00C670C8">
        <w:rPr>
          <w:rFonts w:ascii="Arial" w:hAnsi="Arial" w:cs="Arial"/>
          <w:b/>
          <w:noProof/>
          <w:sz w:val="18"/>
          <w:szCs w:val="18"/>
        </w:rPr>
        <w:t>verkaveling</w:t>
      </w:r>
    </w:p>
    <w:p w14:paraId="624A9FEC" w14:textId="77777777" w:rsidR="00096D20" w:rsidRPr="00C670C8" w:rsidRDefault="00C9101B" w:rsidP="00096D20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sterk gemengd gebied, langs een structurerende ruimte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  <w:t xml:space="preserve">VV :   </w:t>
      </w:r>
      <w:r w:rsidR="00096D20" w:rsidRPr="00C670C8">
        <w:rPr>
          <w:rFonts w:ascii="Arial" w:hAnsi="Arial" w:cs="Arial"/>
          <w:b/>
          <w:noProof/>
          <w:sz w:val="18"/>
          <w:szCs w:val="18"/>
          <w:lang w:val="en-US"/>
        </w:rPr>
        <w:t>3/FL/19_00 en 272/FL/51_00 (ref. nova 01/LAFD/168236 en 12/LAFD/169227).</w:t>
      </w:r>
    </w:p>
    <w:p w14:paraId="453B53FC" w14:textId="63E615FF" w:rsidR="00C9101B" w:rsidRPr="00096D20" w:rsidRDefault="00C9101B" w:rsidP="00C9101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</w:rPr>
      </w:pP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4.5.1°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14/01/2023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28/01/2023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 xml:space="preserve">14/01/2023 </w:t>
      </w:r>
      <w:proofErr w:type="spellStart"/>
      <w:r w:rsidR="006C7DB6"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="006C7DB6" w:rsidRPr="00C670C8">
        <w:rPr>
          <w:rFonts w:ascii="Arial" w:hAnsi="Arial" w:cs="Arial"/>
          <w:b/>
          <w:sz w:val="18"/>
          <w:szCs w:val="18"/>
        </w:rPr>
        <w:t xml:space="preserve"> 28/01/2023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58D1B01D" w:rsidR="00C9101B" w:rsidRPr="00C670C8" w:rsidRDefault="00967C54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24EB51A8" wp14:editId="0FCA23F2">
            <wp:simplePos x="0" y="0"/>
            <wp:positionH relativeFrom="column">
              <wp:posOffset>8775700</wp:posOffset>
            </wp:positionH>
            <wp:positionV relativeFrom="paragraph">
              <wp:posOffset>58420</wp:posOffset>
            </wp:positionV>
            <wp:extent cx="713105" cy="6991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: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28/01/2023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: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 :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02 februari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0429C7DB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03/01/2023</w:t>
      </w:r>
      <w:r w:rsidR="00967C54">
        <w:rPr>
          <w:noProof/>
        </w:rPr>
        <w:drawing>
          <wp:anchor distT="0" distB="0" distL="114300" distR="114300" simplePos="0" relativeHeight="251658241" behindDoc="1" locked="0" layoutInCell="1" allowOverlap="1" wp14:anchorId="77DC5444" wp14:editId="23EE3311">
            <wp:simplePos x="0" y="0"/>
            <wp:positionH relativeFrom="column">
              <wp:posOffset>6621145</wp:posOffset>
            </wp:positionH>
            <wp:positionV relativeFrom="paragraph">
              <wp:posOffset>111760</wp:posOffset>
            </wp:positionV>
            <wp:extent cx="546735" cy="1369695"/>
            <wp:effectExtent l="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044F62B7" w:rsidR="00CB0017" w:rsidRPr="00DD7073" w:rsidRDefault="00967C54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B885244" wp14:editId="5E3076EE">
            <wp:simplePos x="0" y="0"/>
            <wp:positionH relativeFrom="column">
              <wp:posOffset>1842135</wp:posOffset>
            </wp:positionH>
            <wp:positionV relativeFrom="paragraph">
              <wp:posOffset>90170</wp:posOffset>
            </wp:positionV>
            <wp:extent cx="1508760" cy="1158875"/>
            <wp:effectExtent l="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8"/>
    <w:rsid w:val="00007CA8"/>
    <w:rsid w:val="00014BCD"/>
    <w:rsid w:val="000470AB"/>
    <w:rsid w:val="00047A25"/>
    <w:rsid w:val="00096D20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825697"/>
    <w:rsid w:val="0090221A"/>
    <w:rsid w:val="009438E1"/>
    <w:rsid w:val="00967C54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3</cp:revision>
  <cp:lastPrinted>2023-01-03T11:26:00Z</cp:lastPrinted>
  <dcterms:created xsi:type="dcterms:W3CDTF">2023-01-03T11:27:00Z</dcterms:created>
  <dcterms:modified xsi:type="dcterms:W3CDTF">2023-01-03T11:28:00Z</dcterms:modified>
</cp:coreProperties>
</file>