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6519426D"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F10C2C">
              <w:rPr>
                <w:rFonts w:ascii="Arial" w:hAnsi="Arial" w:cs="Arial"/>
                <w:b/>
                <w:noProof/>
                <w:sz w:val="18"/>
                <w:szCs w:val="18"/>
                <w:lang w:val="fr-BE" w:eastAsia="fr-BE"/>
              </w:rPr>
              <w:pict w14:anchorId="11DB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pt;mso-position-horizontal:absolute">
                  <v:imagedata r:id="rId8" o:title="Logo"/>
                </v:shape>
              </w:pict>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52503</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3D25200D"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Rue Joseph Pavez</w:t>
      </w:r>
      <w:r w:rsidR="003931D7">
        <w:rPr>
          <w:rFonts w:ascii="Arial" w:hAnsi="Arial" w:cs="Arial"/>
          <w:b/>
          <w:sz w:val="18"/>
          <w:szCs w:val="18"/>
        </w:rPr>
        <w:t xml:space="preserve">, </w:t>
      </w:r>
      <w:r w:rsidRPr="008B0C34">
        <w:rPr>
          <w:rFonts w:ascii="Arial" w:hAnsi="Arial" w:cs="Arial"/>
          <w:b/>
          <w:noProof/>
          <w:sz w:val="18"/>
          <w:szCs w:val="18"/>
        </w:rPr>
        <w:t>15</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mettre en conformité l'extension arrière au niveau du rez-de-chaussée et du 1er étage</w:t>
      </w:r>
    </w:p>
    <w:p w14:paraId="2203CEB3" w14:textId="1BBF9DAD"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3931D7">
        <w:rPr>
          <w:rFonts w:ascii="Arial" w:hAnsi="Arial" w:cs="Arial"/>
          <w:b/>
          <w:sz w:val="18"/>
          <w:szCs w:val="18"/>
          <w:lang w:val="fr-BE"/>
        </w:rPr>
        <w:t>logement</w:t>
      </w:r>
    </w:p>
    <w:p w14:paraId="071D7F59" w14:textId="197B8CF6"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zone d'habitation</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application de la prescription </w:t>
      </w:r>
      <w:proofErr w:type="gramStart"/>
      <w:r w:rsidRPr="008B0C34">
        <w:rPr>
          <w:rFonts w:ascii="Arial" w:hAnsi="Arial" w:cs="Arial"/>
          <w:sz w:val="18"/>
          <w:szCs w:val="18"/>
          <w:lang w:val="fr-BE"/>
        </w:rPr>
        <w:t>générale  0.6.</w:t>
      </w:r>
      <w:proofErr w:type="gramEnd"/>
      <w:r w:rsidRPr="008B0C34">
        <w:rPr>
          <w:rFonts w:ascii="Arial" w:hAnsi="Arial" w:cs="Arial"/>
          <w:sz w:val="18"/>
          <w:szCs w:val="18"/>
          <w:lang w:val="fr-BE"/>
        </w:rPr>
        <w:t xml:space="preserve"> du PRAS (actes et travaux portant atteinte aux intérieurs d'îlots) </w:t>
      </w:r>
      <w:r w:rsidRPr="008B0C34">
        <w:rPr>
          <w:rFonts w:ascii="Arial" w:hAnsi="Arial" w:cs="Arial"/>
          <w:sz w:val="18"/>
          <w:szCs w:val="18"/>
          <w:lang w:val="fr-BE"/>
        </w:rPr>
        <w:br/>
        <w:t xml:space="preserve">  dérogation à l'art.4 du titre I du RRU (profondeur de la construction) </w:t>
      </w:r>
      <w:r w:rsidRPr="008B0C34">
        <w:rPr>
          <w:rFonts w:ascii="Arial" w:hAnsi="Arial" w:cs="Arial"/>
          <w:sz w:val="18"/>
          <w:szCs w:val="18"/>
          <w:lang w:val="fr-BE"/>
        </w:rPr>
        <w:br/>
        <w:t xml:space="preserve">  application de la prescription particulière 2.5.2° du PRAS (modifications des caractéristiques urbanistiques des constructions) </w:t>
      </w:r>
      <w:r w:rsidRPr="008B0C34">
        <w:rPr>
          <w:rFonts w:ascii="Arial" w:hAnsi="Arial" w:cs="Arial"/>
          <w:sz w:val="18"/>
          <w:szCs w:val="18"/>
          <w:lang w:val="fr-BE"/>
        </w:rPr>
        <w:br/>
        <w:t xml:space="preserve">  dérogation à l'art.6 du titre I du RRU (toiture d'une construction mitoyenne)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630F5957" w:rsidR="00B30DA9" w:rsidRPr="008B0C34" w:rsidRDefault="00F10C2C" w:rsidP="00B30DA9">
      <w:pPr>
        <w:spacing w:after="0"/>
        <w:rPr>
          <w:rFonts w:ascii="Arial" w:hAnsi="Arial" w:cs="Arial"/>
          <w:sz w:val="18"/>
          <w:szCs w:val="18"/>
          <w:lang w:val="fr-BE"/>
        </w:rPr>
      </w:pPr>
      <w:r>
        <w:rPr>
          <w:noProof/>
        </w:rPr>
        <w:pict w14:anchorId="30B50EA9">
          <v:shape id="Image 3" o:spid="_x0000_s1046" type="#_x0000_t75" style="position:absolute;margin-left:658.1pt;margin-top:9.15pt;width:58.5pt;height:58.5pt;z-index:-251658237;visibility:visible;mso-wrap-style:square;mso-position-horizontal-relative:text;mso-position-vertical-relative:text">
            <v:imagedata r:id="rId9" o:title=""/>
          </v:shape>
        </w:pict>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rPr>
        <w:t xml:space="preserve">à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r>
        <w:rPr>
          <w:rFonts w:ascii="Arial" w:hAnsi="Arial" w:cs="Arial"/>
          <w:sz w:val="18"/>
          <w:szCs w:val="18"/>
        </w:rPr>
        <w:t>du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commissiondeconcertation@anderlecht.brussels)</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7777777" w:rsidR="00CC0B1B" w:rsidRDefault="00F10C2C" w:rsidP="00CC0B1B">
      <w:pPr>
        <w:spacing w:after="0"/>
        <w:rPr>
          <w:rFonts w:ascii="Arial" w:eastAsia="Arial Unicode MS" w:hAnsi="Arial" w:cs="Arial"/>
          <w:sz w:val="18"/>
          <w:szCs w:val="18"/>
          <w:lang w:val="fr-FR"/>
        </w:rPr>
      </w:pPr>
      <w:r>
        <w:rPr>
          <w:noProof/>
          <w:sz w:val="18"/>
          <w:szCs w:val="18"/>
        </w:rPr>
        <w:pict w14:anchorId="4D87D882">
          <v:shape id="Image 7" o:spid="_x0000_s1041" type="#_x0000_t75" style="position:absolute;margin-left:443.65pt;margin-top:6.9pt;width:39.9pt;height:100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Pr>
          <w:noProof/>
          <w:sz w:val="18"/>
          <w:szCs w:val="18"/>
        </w:rPr>
        <w:pict w14:anchorId="6B4191EB">
          <v:shape id="Image 8" o:spid="_x0000_s1040" type="#_x0000_t75" style="position:absolute;margin-left:168.4pt;margin-top:.65pt;width:128.6pt;height:98.75pt;z-index:-251658239;visibility:visible;mso-wrap-style:square;mso-wrap-distance-left:9pt;mso-wrap-distance-top:0;mso-wrap-distance-right:9pt;mso-wrap-distance-bottom:0;mso-position-horizontal-relative:text;mso-position-vertical-relative:text;mso-width-relative:margin;mso-height-relative:margin">
            <v:imagedata r:id="rId14" o:title=""/>
          </v:shape>
        </w:pict>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 xml:space="preserve">L’Echevin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le </w:t>
      </w:r>
      <w:r w:rsidR="00EE2D81">
        <w:rPr>
          <w:rFonts w:ascii="Arial" w:hAnsi="Arial" w:cs="Arial"/>
          <w:noProof/>
          <w:szCs w:val="20"/>
          <w:lang w:val="nl-NL"/>
        </w:rPr>
        <w:t>25/05/2023</w:t>
      </w:r>
      <w:r>
        <w:rPr>
          <w:rFonts w:ascii="Arial" w:hAnsi="Arial" w:cs="Arial"/>
          <w:szCs w:val="20"/>
          <w:lang w:val="nl-NL"/>
        </w:rPr>
        <w:t>.</w:t>
      </w:r>
    </w:p>
    <w:p w14:paraId="553ACCA2" w14:textId="5A91A355" w:rsidR="00A81E0B" w:rsidRDefault="00F10C2C">
      <w:pPr>
        <w:pStyle w:val="En-tte"/>
        <w:tabs>
          <w:tab w:val="clear" w:pos="4680"/>
          <w:tab w:val="clear" w:pos="9360"/>
        </w:tabs>
        <w:spacing w:after="0" w:line="240" w:lineRule="auto"/>
        <w:rPr>
          <w:rFonts w:ascii="Arial" w:hAnsi="Arial" w:cs="Arial"/>
          <w:lang w:val="fr-BE"/>
        </w:rPr>
      </w:pPr>
      <w:r>
        <w:rPr>
          <w:rFonts w:ascii="Arial" w:hAnsi="Arial" w:cs="Arial"/>
        </w:rPr>
        <w:pict w14:anchorId="665D2C0D">
          <v:shape id="_x0000_i1026" type="#_x0000_t75" style="width:70.8pt;height:69.6pt">
            <v:imagedata r:id="rId8" o:title="Logo"/>
          </v:shape>
        </w:pict>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52503</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Note à Serge Lanckmans</w:t>
      </w:r>
      <w:r>
        <w:rPr>
          <w:rFonts w:ascii="Arial" w:hAnsi="Arial" w:cs="Arial"/>
          <w:b/>
          <w:bCs/>
          <w:sz w:val="22"/>
        </w:rPr>
        <w:br/>
        <w:t>Responsable du service "Secrétariat - Economat"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Nous vous transmettons, en annexe, cinq affiches </w:t>
      </w:r>
      <w:r w:rsidRPr="003931D7">
        <w:rPr>
          <w:rFonts w:ascii="Arial" w:hAnsi="Arial" w:cs="Arial"/>
          <w:strike/>
          <w:szCs w:val="20"/>
          <w:lang w:val="fr-BE"/>
        </w:rPr>
        <w:t>(+ axonométrie)</w:t>
      </w:r>
      <w:r>
        <w:rPr>
          <w:rFonts w:ascii="Arial" w:hAnsi="Arial" w:cs="Arial"/>
          <w:szCs w:val="20"/>
          <w:lang w:val="fr-BE"/>
        </w:rPr>
        <w:t xml:space="preserv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proofErr w:type="gramStart"/>
      <w:r>
        <w:rPr>
          <w:rFonts w:ascii="Arial" w:hAnsi="Arial" w:cs="Arial"/>
          <w:szCs w:val="20"/>
          <w:lang w:val="fr-BE"/>
        </w:rPr>
        <w:t>trois</w:t>
      </w:r>
      <w:proofErr w:type="gramEnd"/>
      <w:r>
        <w:rPr>
          <w:rFonts w:ascii="Arial" w:hAnsi="Arial" w:cs="Arial"/>
          <w:szCs w:val="20"/>
          <w:lang w:val="fr-BE"/>
        </w:rPr>
        <w:t xml:space="preserve"> </w:t>
      </w:r>
      <w:r w:rsidRPr="003931D7">
        <w:rPr>
          <w:rFonts w:ascii="Arial" w:hAnsi="Arial" w:cs="Arial"/>
          <w:strike/>
          <w:szCs w:val="20"/>
          <w:lang w:val="fr-BE"/>
        </w:rPr>
        <w:t>(+ axonométrie)</w:t>
      </w:r>
      <w:r>
        <w:rPr>
          <w:rFonts w:ascii="Arial" w:hAnsi="Arial" w:cs="Arial"/>
          <w:szCs w:val="20"/>
          <w:lang w:val="fr-BE"/>
        </w:rPr>
        <w:t xml:space="preserv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1073F3BF" w:rsidR="00A81E0B" w:rsidRDefault="00F10C2C">
      <w:pPr>
        <w:pStyle w:val="En-tte"/>
        <w:tabs>
          <w:tab w:val="clear" w:pos="4680"/>
          <w:tab w:val="clear" w:pos="9360"/>
        </w:tabs>
        <w:spacing w:after="0" w:line="240" w:lineRule="auto"/>
        <w:rPr>
          <w:rFonts w:ascii="Arial" w:hAnsi="Arial" w:cs="Arial"/>
          <w:lang w:val="fr-BE"/>
        </w:rPr>
      </w:pPr>
      <w:r>
        <w:rPr>
          <w:rFonts w:ascii="Arial" w:hAnsi="Arial" w:cs="Arial"/>
        </w:rPr>
        <w:pict w14:anchorId="71FCF5F0">
          <v:shape id="_x0000_i1027" type="#_x0000_t75" style="width:70.8pt;height:69.6pt">
            <v:imagedata r:id="rId8" o:title="Logo"/>
          </v:shape>
        </w:pict>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52503</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Default="00A81E0B">
      <w:pPr>
        <w:spacing w:after="0" w:line="240" w:lineRule="auto"/>
        <w:ind w:left="1100"/>
        <w:rPr>
          <w:rFonts w:ascii="Arial" w:hAnsi="Arial" w:cs="Arial"/>
          <w:szCs w:val="20"/>
          <w:lang w:val="fr-BE"/>
        </w:rPr>
      </w:pPr>
      <w:r>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Madame</w:t>
      </w:r>
      <w:r>
        <w:rPr>
          <w:rFonts w:ascii="Arial" w:hAnsi="Arial" w:cs="Arial"/>
          <w:szCs w:val="20"/>
          <w:lang w:val="fr-BE"/>
        </w:rPr>
        <w:t xml:space="preserve"> </w:t>
      </w:r>
      <w:r w:rsidR="00EE2D81">
        <w:rPr>
          <w:rFonts w:ascii="Arial" w:hAnsi="Arial" w:cs="Arial"/>
          <w:szCs w:val="20"/>
          <w:lang w:val="fr-BE"/>
        </w:rPr>
        <w:t xml:space="preserve"> </w:t>
      </w:r>
      <w:r w:rsidR="00EE2D81">
        <w:rPr>
          <w:rFonts w:ascii="Arial" w:hAnsi="Arial" w:cs="Arial"/>
          <w:noProof/>
          <w:szCs w:val="20"/>
          <w:lang w:val="fr-BE"/>
        </w:rPr>
        <w:t>Asli</w:t>
      </w:r>
      <w:r w:rsidR="00EE2D81">
        <w:rPr>
          <w:rFonts w:ascii="Arial" w:hAnsi="Arial" w:cs="Arial"/>
          <w:szCs w:val="20"/>
          <w:lang w:val="fr-BE"/>
        </w:rPr>
        <w:t xml:space="preserve"> </w:t>
      </w:r>
      <w:r w:rsidR="00EE2D81">
        <w:rPr>
          <w:rFonts w:ascii="Arial" w:hAnsi="Arial" w:cs="Arial"/>
          <w:noProof/>
          <w:szCs w:val="20"/>
          <w:lang w:val="fr-BE"/>
        </w:rPr>
        <w:t>ALACA</w:t>
      </w:r>
      <w:r>
        <w:rPr>
          <w:rFonts w:ascii="Arial" w:hAnsi="Arial" w:cs="Arial"/>
          <w:szCs w:val="20"/>
          <w:lang w:val="fr-BE"/>
        </w:rPr>
        <w:t xml:space="preserve"> </w:t>
      </w:r>
      <w:r>
        <w:rPr>
          <w:rFonts w:ascii="Arial" w:hAnsi="Arial" w:cs="Arial"/>
          <w:szCs w:val="20"/>
          <w:lang w:val="fr-BE"/>
        </w:rPr>
        <w:br/>
      </w:r>
      <w:r w:rsidR="00EE2D81">
        <w:rPr>
          <w:rFonts w:ascii="Arial" w:hAnsi="Arial" w:cs="Arial"/>
          <w:szCs w:val="20"/>
          <w:lang w:val="fr-BE"/>
        </w:rPr>
        <w:t xml:space="preserve"> </w:t>
      </w:r>
      <w:r w:rsidR="00EE2D81">
        <w:rPr>
          <w:rFonts w:ascii="Arial" w:hAnsi="Arial" w:cs="Arial"/>
          <w:noProof/>
          <w:szCs w:val="20"/>
          <w:lang w:val="fr-BE"/>
        </w:rPr>
        <w:t>Rue Joseph Pavez</w:t>
      </w:r>
      <w:r w:rsidR="00EE2D81">
        <w:rPr>
          <w:rFonts w:ascii="Arial" w:hAnsi="Arial" w:cs="Arial"/>
          <w:szCs w:val="20"/>
          <w:lang w:val="fr-BE"/>
        </w:rPr>
        <w:t xml:space="preserve"> </w:t>
      </w:r>
      <w:r w:rsidR="00EE2D81">
        <w:rPr>
          <w:rFonts w:ascii="Arial" w:hAnsi="Arial" w:cs="Arial"/>
          <w:noProof/>
          <w:szCs w:val="20"/>
          <w:lang w:val="fr-BE"/>
        </w:rPr>
        <w:t>15</w:t>
      </w:r>
      <w:r w:rsidR="00EE2D81">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1070</w:t>
      </w:r>
      <w:r>
        <w:rPr>
          <w:rFonts w:ascii="Arial" w:hAnsi="Arial" w:cs="Arial"/>
          <w:szCs w:val="20"/>
          <w:lang w:val="fr-BE"/>
        </w:rPr>
        <w:t xml:space="preserve"> </w:t>
      </w:r>
      <w:r w:rsidR="00EE2D81">
        <w:rPr>
          <w:rFonts w:ascii="Arial" w:hAnsi="Arial" w:cs="Arial"/>
          <w:noProof/>
          <w:szCs w:val="20"/>
          <w:lang w:val="fr-BE"/>
        </w:rPr>
        <w:t>Anderlecht</w:t>
      </w:r>
      <w:r>
        <w:rPr>
          <w:rFonts w:ascii="Arial" w:hAnsi="Arial" w:cs="Arial"/>
          <w:szCs w:val="20"/>
          <w:lang w:val="fr-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pour un bien sis </w:t>
      </w:r>
      <w:r w:rsidR="00EE2D81">
        <w:rPr>
          <w:rFonts w:ascii="Arial" w:hAnsi="Arial" w:cs="Arial"/>
          <w:szCs w:val="20"/>
          <w:lang w:val="fr-BE"/>
        </w:rPr>
        <w:t xml:space="preserve">  </w:t>
      </w:r>
      <w:r w:rsidR="00EE2D81">
        <w:rPr>
          <w:rFonts w:ascii="Arial" w:hAnsi="Arial" w:cs="Arial"/>
          <w:noProof/>
          <w:szCs w:val="20"/>
          <w:lang w:val="fr-BE"/>
        </w:rPr>
        <w:t>Rue Joseph Pavez</w:t>
      </w:r>
      <w:r w:rsidR="00EE2D81">
        <w:rPr>
          <w:rFonts w:ascii="Arial" w:hAnsi="Arial" w:cs="Arial"/>
          <w:szCs w:val="20"/>
          <w:lang w:val="fr-BE"/>
        </w:rPr>
        <w:t xml:space="preserve"> </w:t>
      </w:r>
      <w:r w:rsidR="00EE2D81">
        <w:rPr>
          <w:rFonts w:ascii="Arial" w:hAnsi="Arial" w:cs="Arial"/>
          <w:noProof/>
          <w:szCs w:val="20"/>
          <w:lang w:val="fr-BE"/>
        </w:rPr>
        <w:t>15</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BB0"/>
    <w:rsid w:val="0001292D"/>
    <w:rsid w:val="000A72A5"/>
    <w:rsid w:val="00115EA7"/>
    <w:rsid w:val="0017146F"/>
    <w:rsid w:val="001773E5"/>
    <w:rsid w:val="0024268E"/>
    <w:rsid w:val="00247673"/>
    <w:rsid w:val="002535FE"/>
    <w:rsid w:val="00286C73"/>
    <w:rsid w:val="00305A19"/>
    <w:rsid w:val="003931D7"/>
    <w:rsid w:val="003E0E1A"/>
    <w:rsid w:val="003F47BB"/>
    <w:rsid w:val="00402497"/>
    <w:rsid w:val="00427093"/>
    <w:rsid w:val="004474B9"/>
    <w:rsid w:val="005C5465"/>
    <w:rsid w:val="005C666F"/>
    <w:rsid w:val="005E39A0"/>
    <w:rsid w:val="005E7F79"/>
    <w:rsid w:val="00623750"/>
    <w:rsid w:val="00647791"/>
    <w:rsid w:val="006C427B"/>
    <w:rsid w:val="00751AAA"/>
    <w:rsid w:val="007B6293"/>
    <w:rsid w:val="007E6D4C"/>
    <w:rsid w:val="007F4333"/>
    <w:rsid w:val="00845545"/>
    <w:rsid w:val="008B0C34"/>
    <w:rsid w:val="009A2C11"/>
    <w:rsid w:val="009E1FB6"/>
    <w:rsid w:val="00A74C42"/>
    <w:rsid w:val="00A81E0B"/>
    <w:rsid w:val="00B30DA9"/>
    <w:rsid w:val="00B610C9"/>
    <w:rsid w:val="00B962B8"/>
    <w:rsid w:val="00BC511A"/>
    <w:rsid w:val="00C2106F"/>
    <w:rsid w:val="00C30008"/>
    <w:rsid w:val="00C32BB0"/>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2023-05-25T10:52:00Z</dcterms:created>
  <dcterms:modified xsi:type="dcterms:W3CDTF">2023-05-25T10:52:00Z</dcterms:modified>
</cp:coreProperties>
</file>