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56C49C0A"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B90AF5">
              <w:rPr>
                <w:rFonts w:ascii="Arial" w:hAnsi="Arial" w:cs="Arial"/>
                <w:b/>
                <w:noProof/>
                <w:sz w:val="18"/>
                <w:szCs w:val="18"/>
                <w:lang w:val="fr-BE" w:eastAsia="fr-BE"/>
              </w:rPr>
              <w:drawing>
                <wp:inline distT="0" distB="0" distL="0" distR="0" wp14:anchorId="11DB03FE" wp14:editId="33DD95B2">
                  <wp:extent cx="438150" cy="43053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30530"/>
                          </a:xfrm>
                          <a:prstGeom prst="rect">
                            <a:avLst/>
                          </a:prstGeom>
                          <a:noFill/>
                          <a:ln>
                            <a:noFill/>
                          </a:ln>
                        </pic:spPr>
                      </pic:pic>
                    </a:graphicData>
                  </a:graphic>
                </wp:inline>
              </w:drawing>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52708</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20CF1F2F"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Avenue Limbourg</w:t>
      </w:r>
      <w:r w:rsidR="009B1E5D">
        <w:rPr>
          <w:rFonts w:ascii="Arial" w:hAnsi="Arial" w:cs="Arial"/>
          <w:b/>
          <w:noProof/>
          <w:sz w:val="18"/>
          <w:szCs w:val="18"/>
        </w:rPr>
        <w:t>,</w:t>
      </w:r>
      <w:r w:rsidRPr="008B0C34">
        <w:rPr>
          <w:rFonts w:ascii="Arial" w:hAnsi="Arial" w:cs="Arial"/>
          <w:b/>
          <w:sz w:val="18"/>
          <w:szCs w:val="18"/>
        </w:rPr>
        <w:t xml:space="preserve"> </w:t>
      </w:r>
      <w:r w:rsidRPr="008B0C34">
        <w:rPr>
          <w:rFonts w:ascii="Arial" w:hAnsi="Arial" w:cs="Arial"/>
          <w:b/>
          <w:noProof/>
          <w:sz w:val="18"/>
          <w:szCs w:val="18"/>
        </w:rPr>
        <w:t>13</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mettre en conformité les réaménagements intérieurs, l'isolation de la façade arrière et de la toiture, l'agrandissement du balcon arrière du rez-de-chaussée, la construction d'une piscine et d'une terrasse en fond de parcelle et la modification du nombre de logements</w:t>
      </w:r>
    </w:p>
    <w:p w14:paraId="2203CEB3" w14:textId="2A72D2B1"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9B1E5D">
        <w:rPr>
          <w:rFonts w:ascii="Arial" w:hAnsi="Arial" w:cs="Arial"/>
          <w:b/>
          <w:sz w:val="18"/>
          <w:szCs w:val="18"/>
          <w:lang w:val="fr-BE"/>
        </w:rPr>
        <w:t>logement</w:t>
      </w:r>
    </w:p>
    <w:p w14:paraId="071D7F59" w14:textId="18BCDF4C"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zone d'habitation</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application de la prescription générale  0.6. du PRAS (actes et travaux portant atteinte aux intérieurs d'îlots) </w:t>
      </w:r>
      <w:r w:rsidRPr="008B0C34">
        <w:rPr>
          <w:rFonts w:ascii="Arial" w:hAnsi="Arial" w:cs="Arial"/>
          <w:sz w:val="18"/>
          <w:szCs w:val="18"/>
          <w:lang w:val="fr-BE"/>
        </w:rPr>
        <w:br/>
        <w:t xml:space="preserve">  dérogation à l'art.6 du titre I du RRU (toiture d'une construction mitoyenne) </w:t>
      </w:r>
      <w:r w:rsidRPr="008B0C34">
        <w:rPr>
          <w:rFonts w:ascii="Arial" w:hAnsi="Arial" w:cs="Arial"/>
          <w:sz w:val="18"/>
          <w:szCs w:val="18"/>
          <w:lang w:val="fr-BE"/>
        </w:rPr>
        <w:br/>
        <w:t xml:space="preserve">  application de l'art. 153 §2.al 2&amp;amp;3 du COBAT (dérogation à un règlement communal d'urbanisme ou à un règlement des bâtisses) </w:t>
      </w:r>
      <w:r w:rsidRPr="008B0C34">
        <w:rPr>
          <w:rFonts w:ascii="Arial" w:hAnsi="Arial" w:cs="Arial"/>
          <w:sz w:val="18"/>
          <w:szCs w:val="18"/>
          <w:lang w:val="fr-BE"/>
        </w:rPr>
        <w:br/>
        <w:t xml:space="preserve">  application de la prescription particulière 2.5.2° du PRAS (modifications des caractéristiques urbanistiques des constructions) </w:t>
      </w:r>
      <w:r w:rsidRPr="008B0C34">
        <w:rPr>
          <w:rFonts w:ascii="Arial" w:hAnsi="Arial" w:cs="Arial"/>
          <w:sz w:val="18"/>
          <w:szCs w:val="18"/>
          <w:lang w:val="fr-BE"/>
        </w:rPr>
        <w:br/>
        <w:t xml:space="preserve">  dérogation à l'art.11 du titre I du RRU (aménagement de la zone de recul) </w:t>
      </w:r>
      <w:r w:rsidRPr="008B0C34">
        <w:rPr>
          <w:rFonts w:ascii="Arial" w:hAnsi="Arial" w:cs="Arial"/>
          <w:sz w:val="18"/>
          <w:szCs w:val="18"/>
          <w:lang w:val="fr-BE"/>
        </w:rPr>
        <w:br/>
        <w:t xml:space="preserve">  dérogation à l'art.4 du titre I du RRU (profondeur de la construction)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21894B36" w:rsidR="00B30DA9" w:rsidRPr="008B0C34" w:rsidRDefault="00B90AF5" w:rsidP="00B30DA9">
      <w:pPr>
        <w:spacing w:after="0"/>
        <w:rPr>
          <w:rFonts w:ascii="Arial" w:hAnsi="Arial" w:cs="Arial"/>
          <w:sz w:val="18"/>
          <w:szCs w:val="18"/>
          <w:lang w:val="fr-BE"/>
        </w:rPr>
      </w:pPr>
      <w:r>
        <w:rPr>
          <w:noProof/>
        </w:rPr>
        <w:drawing>
          <wp:anchor distT="0" distB="0" distL="114300" distR="114300" simplePos="0" relativeHeight="251658243" behindDoc="1" locked="0" layoutInCell="1" allowOverlap="1" wp14:anchorId="30B50EA9" wp14:editId="4B9B57EF">
            <wp:simplePos x="0" y="0"/>
            <wp:positionH relativeFrom="column">
              <wp:posOffset>8357870</wp:posOffset>
            </wp:positionH>
            <wp:positionV relativeFrom="paragraph">
              <wp:posOffset>116205</wp:posOffset>
            </wp:positionV>
            <wp:extent cx="742950" cy="742950"/>
            <wp:effectExtent l="0" t="0" r="0" b="0"/>
            <wp:wrapNone/>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rPr>
        <w:t xml:space="preserve">à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r>
        <w:rPr>
          <w:rFonts w:ascii="Arial" w:hAnsi="Arial" w:cs="Arial"/>
          <w:sz w:val="18"/>
          <w:szCs w:val="18"/>
        </w:rPr>
        <w:t>du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commissiondeconcertation@anderlecht.brussels)</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603BEE0E" w:rsidR="00CC0B1B" w:rsidRDefault="00B90AF5" w:rsidP="00CC0B1B">
      <w:pPr>
        <w:spacing w:after="0"/>
        <w:rPr>
          <w:rFonts w:ascii="Arial" w:eastAsia="Arial Unicode MS" w:hAnsi="Arial" w:cs="Arial"/>
          <w:sz w:val="18"/>
          <w:szCs w:val="18"/>
          <w:lang w:val="fr-FR"/>
        </w:rPr>
      </w:pPr>
      <w:r>
        <w:rPr>
          <w:noProof/>
          <w:sz w:val="18"/>
          <w:szCs w:val="18"/>
        </w:rPr>
        <w:drawing>
          <wp:anchor distT="0" distB="0" distL="114300" distR="114300" simplePos="0" relativeHeight="251658242" behindDoc="1" locked="0" layoutInCell="1" allowOverlap="1" wp14:anchorId="4D87D882" wp14:editId="24EE2CDD">
            <wp:simplePos x="0" y="0"/>
            <wp:positionH relativeFrom="column">
              <wp:posOffset>5634355</wp:posOffset>
            </wp:positionH>
            <wp:positionV relativeFrom="paragraph">
              <wp:posOffset>87630</wp:posOffset>
            </wp:positionV>
            <wp:extent cx="506730" cy="1270000"/>
            <wp:effectExtent l="0" t="0" r="0" b="0"/>
            <wp:wrapNone/>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 cy="12700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58241" behindDoc="1" locked="0" layoutInCell="1" allowOverlap="1" wp14:anchorId="6B4191EB" wp14:editId="5D496CCE">
            <wp:simplePos x="0" y="0"/>
            <wp:positionH relativeFrom="column">
              <wp:posOffset>2138680</wp:posOffset>
            </wp:positionH>
            <wp:positionV relativeFrom="paragraph">
              <wp:posOffset>8255</wp:posOffset>
            </wp:positionV>
            <wp:extent cx="1633220" cy="1254125"/>
            <wp:effectExtent l="0" t="0" r="0" b="0"/>
            <wp:wrapNone/>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3220" cy="1254125"/>
                    </a:xfrm>
                    <a:prstGeom prst="rect">
                      <a:avLst/>
                    </a:prstGeom>
                    <a:noFill/>
                  </pic:spPr>
                </pic:pic>
              </a:graphicData>
            </a:graphic>
            <wp14:sizeRelH relativeFrom="margin">
              <wp14:pctWidth>0</wp14:pctWidth>
            </wp14:sizeRelH>
            <wp14:sizeRelV relativeFrom="margin">
              <wp14:pctHeight>0</wp14:pctHeight>
            </wp14:sizeRelV>
          </wp:anchor>
        </w:drawing>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 xml:space="preserve">L’Echevin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le </w:t>
      </w:r>
      <w:r w:rsidR="00EE2D81">
        <w:rPr>
          <w:rFonts w:ascii="Arial" w:hAnsi="Arial" w:cs="Arial"/>
          <w:noProof/>
          <w:szCs w:val="20"/>
          <w:lang w:val="nl-NL"/>
        </w:rPr>
        <w:t>25/05/2023</w:t>
      </w:r>
      <w:r>
        <w:rPr>
          <w:rFonts w:ascii="Arial" w:hAnsi="Arial" w:cs="Arial"/>
          <w:szCs w:val="20"/>
          <w:lang w:val="nl-NL"/>
        </w:rPr>
        <w:t>.</w:t>
      </w:r>
    </w:p>
    <w:p w14:paraId="553ACCA2" w14:textId="6DA089F2" w:rsidR="00A81E0B" w:rsidRDefault="00B90AF5">
      <w:pPr>
        <w:pStyle w:val="En-tte"/>
        <w:tabs>
          <w:tab w:val="clear" w:pos="4680"/>
          <w:tab w:val="clear" w:pos="9360"/>
        </w:tabs>
        <w:spacing w:after="0" w:line="240" w:lineRule="auto"/>
        <w:rPr>
          <w:rFonts w:ascii="Arial" w:hAnsi="Arial" w:cs="Arial"/>
          <w:lang w:val="fr-BE"/>
        </w:rPr>
      </w:pPr>
      <w:r>
        <w:rPr>
          <w:rFonts w:ascii="Arial" w:hAnsi="Arial" w:cs="Arial"/>
          <w:noProof/>
        </w:rPr>
        <w:drawing>
          <wp:inline distT="0" distB="0" distL="0" distR="0" wp14:anchorId="665D2C0D" wp14:editId="4B072EF0">
            <wp:extent cx="899160" cy="883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883920"/>
                    </a:xfrm>
                    <a:prstGeom prst="rect">
                      <a:avLst/>
                    </a:prstGeom>
                    <a:noFill/>
                    <a:ln>
                      <a:noFill/>
                    </a:ln>
                  </pic:spPr>
                </pic:pic>
              </a:graphicData>
            </a:graphic>
          </wp:inline>
        </w:drawing>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52708</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Note à Serge Lanckmans</w:t>
      </w:r>
      <w:r>
        <w:rPr>
          <w:rFonts w:ascii="Arial" w:hAnsi="Arial" w:cs="Arial"/>
          <w:b/>
          <w:bCs/>
          <w:sz w:val="22"/>
        </w:rPr>
        <w:br/>
        <w:t>Responsable du service "Secrétariat - Economat"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Nous vous transmettons, en annexe, cinq affiches </w:t>
      </w:r>
      <w:r w:rsidRPr="009B1E5D">
        <w:rPr>
          <w:rFonts w:ascii="Arial" w:hAnsi="Arial" w:cs="Arial"/>
          <w:strike/>
          <w:szCs w:val="20"/>
          <w:lang w:val="fr-BE"/>
        </w:rPr>
        <w:t>(+ axonométrie)</w:t>
      </w:r>
      <w:r>
        <w:rPr>
          <w:rFonts w:ascii="Arial" w:hAnsi="Arial" w:cs="Arial"/>
          <w:szCs w:val="20"/>
          <w:lang w:val="fr-BE"/>
        </w:rPr>
        <w:t xml:space="preserv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trois </w:t>
      </w:r>
      <w:r w:rsidRPr="009B1E5D">
        <w:rPr>
          <w:rFonts w:ascii="Arial" w:hAnsi="Arial" w:cs="Arial"/>
          <w:strike/>
          <w:szCs w:val="20"/>
          <w:lang w:val="fr-BE"/>
        </w:rPr>
        <w:t>(+ axonométrie)</w:t>
      </w:r>
      <w:r>
        <w:rPr>
          <w:rFonts w:ascii="Arial" w:hAnsi="Arial" w:cs="Arial"/>
          <w:szCs w:val="20"/>
          <w:lang w:val="fr-BE"/>
        </w:rPr>
        <w:t xml:space="preserv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702EBB43" w:rsidR="00A81E0B" w:rsidRDefault="00B90AF5">
      <w:pPr>
        <w:pStyle w:val="En-tte"/>
        <w:tabs>
          <w:tab w:val="clear" w:pos="4680"/>
          <w:tab w:val="clear" w:pos="9360"/>
        </w:tabs>
        <w:spacing w:after="0" w:line="240" w:lineRule="auto"/>
        <w:rPr>
          <w:rFonts w:ascii="Arial" w:hAnsi="Arial" w:cs="Arial"/>
          <w:lang w:val="fr-BE"/>
        </w:rPr>
      </w:pPr>
      <w:r>
        <w:rPr>
          <w:rFonts w:ascii="Arial" w:hAnsi="Arial" w:cs="Arial"/>
          <w:noProof/>
        </w:rPr>
        <w:drawing>
          <wp:inline distT="0" distB="0" distL="0" distR="0" wp14:anchorId="71FCF5F0" wp14:editId="247323BC">
            <wp:extent cx="899160" cy="88392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883920"/>
                    </a:xfrm>
                    <a:prstGeom prst="rect">
                      <a:avLst/>
                    </a:prstGeom>
                    <a:noFill/>
                    <a:ln>
                      <a:noFill/>
                    </a:ln>
                  </pic:spPr>
                </pic:pic>
              </a:graphicData>
            </a:graphic>
          </wp:inline>
        </w:drawing>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52708</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Monsieur et Madame</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 xml:space="preserve">DUMAS Michael </w:t>
      </w:r>
      <w:r w:rsidR="00EE2D81">
        <w:t>&amp; VAN GHENDT Hélène</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Avenue Limbourg</w:t>
      </w:r>
      <w:r w:rsidR="00EE2D81">
        <w:rPr>
          <w:rFonts w:ascii="Arial" w:hAnsi="Arial" w:cs="Arial"/>
          <w:szCs w:val="20"/>
          <w:lang w:val="fr-BE"/>
        </w:rPr>
        <w:t xml:space="preserve"> </w:t>
      </w:r>
      <w:r w:rsidR="00EE2D81">
        <w:rPr>
          <w:rFonts w:ascii="Arial" w:hAnsi="Arial" w:cs="Arial"/>
          <w:noProof/>
          <w:szCs w:val="20"/>
          <w:lang w:val="fr-BE"/>
        </w:rPr>
        <w:t>13</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1070</w:t>
      </w:r>
      <w:r>
        <w:rPr>
          <w:rFonts w:ascii="Arial" w:hAnsi="Arial" w:cs="Arial"/>
          <w:szCs w:val="20"/>
          <w:lang w:val="fr-BE"/>
        </w:rPr>
        <w:t xml:space="preserve"> </w:t>
      </w:r>
      <w:r w:rsidR="00EE2D81">
        <w:rPr>
          <w:rFonts w:ascii="Arial" w:hAnsi="Arial" w:cs="Arial"/>
          <w:noProof/>
          <w:szCs w:val="20"/>
          <w:lang w:val="fr-BE"/>
        </w:rPr>
        <w:t>Anderlecht</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Avenue Limbourg</w:t>
      </w:r>
      <w:r w:rsidR="00EE2D81">
        <w:rPr>
          <w:rFonts w:ascii="Arial" w:hAnsi="Arial" w:cs="Arial"/>
          <w:szCs w:val="20"/>
          <w:lang w:val="fr-BE"/>
        </w:rPr>
        <w:t xml:space="preserve"> </w:t>
      </w:r>
      <w:r w:rsidR="00EE2D81">
        <w:rPr>
          <w:rFonts w:ascii="Arial" w:hAnsi="Arial" w:cs="Arial"/>
          <w:noProof/>
          <w:szCs w:val="20"/>
          <w:lang w:val="fr-BE"/>
        </w:rPr>
        <w:t>13</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6"/>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B0"/>
    <w:rsid w:val="00005D5F"/>
    <w:rsid w:val="0001292D"/>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F4333"/>
    <w:rsid w:val="00845545"/>
    <w:rsid w:val="008B0C34"/>
    <w:rsid w:val="009A2C11"/>
    <w:rsid w:val="009B1E5D"/>
    <w:rsid w:val="009E1FB6"/>
    <w:rsid w:val="00A74C42"/>
    <w:rsid w:val="00A81E0B"/>
    <w:rsid w:val="00B30DA9"/>
    <w:rsid w:val="00B50E42"/>
    <w:rsid w:val="00B610C9"/>
    <w:rsid w:val="00B90AF5"/>
    <w:rsid w:val="00B962B8"/>
    <w:rsid w:val="00BC511A"/>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2023-05-25T09:34:00Z</dcterms:created>
  <dcterms:modified xsi:type="dcterms:W3CDTF">2023-05-25T09:34:00Z</dcterms:modified>
</cp:coreProperties>
</file>