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bookmarkStart w:id="0" w:name="_GoBack"/>
      <w:bookmarkEnd w:id="0"/>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b/>
              </w:rPr>
            </w:pPr>
            <w:r w:rsidRPr="00614AC5">
              <w:rPr>
                <w:rFonts w:ascii="Arial" w:hAnsi="Arial" w:cs="Arial"/>
                <w:b/>
              </w:rPr>
              <w:t>Président</w:t>
            </w:r>
          </w:p>
        </w:tc>
        <w:tc>
          <w:tcPr>
            <w:tcW w:w="4116" w:type="dxa"/>
          </w:tcPr>
          <w:p w:rsidR="000130DA" w:rsidRPr="00614AC5" w:rsidRDefault="00490A3C" w:rsidP="000035B5">
            <w:pPr>
              <w:pStyle w:val="NormalWeb"/>
              <w:spacing w:after="0"/>
              <w:rPr>
                <w:rFonts w:ascii="Arial" w:hAnsi="Arial" w:cs="Arial"/>
              </w:rPr>
            </w:pPr>
            <w:r w:rsidRPr="00614AC5">
              <w:rPr>
                <w:rFonts w:ascii="Arial" w:hAnsi="Arial" w:cs="Arial"/>
              </w:rPr>
              <w:t xml:space="preserve">M. </w:t>
            </w:r>
            <w:r w:rsidR="000035B5">
              <w:rPr>
                <w:rFonts w:ascii="Arial" w:hAnsi="Arial" w:cs="Arial"/>
              </w:rPr>
              <w:t>BREYNE</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A21569">
            <w:pPr>
              <w:pStyle w:val="NormalWeb"/>
              <w:spacing w:after="0"/>
              <w:rPr>
                <w:rFonts w:ascii="Arial" w:hAnsi="Arial" w:cs="Arial"/>
              </w:rPr>
            </w:pPr>
            <w:r w:rsidRPr="00FC773A">
              <w:rPr>
                <w:rFonts w:ascii="Arial" w:hAnsi="Arial" w:cs="Arial"/>
              </w:rPr>
              <w:t>M</w:t>
            </w:r>
            <w:r w:rsidRPr="00FC773A">
              <w:rPr>
                <w:rFonts w:ascii="Arial" w:hAnsi="Arial" w:cs="Arial"/>
                <w:vertAlign w:val="superscript"/>
              </w:rPr>
              <w:t>me</w:t>
            </w:r>
            <w:r w:rsidRPr="00FC773A">
              <w:rPr>
                <w:rFonts w:ascii="Arial" w:hAnsi="Arial" w:cs="Arial"/>
              </w:rPr>
              <w:t xml:space="preserve"> </w:t>
            </w:r>
            <w:r w:rsidR="00867094" w:rsidRPr="00FC773A">
              <w:rPr>
                <w:rFonts w:ascii="Arial" w:hAnsi="Arial" w:cs="Arial"/>
              </w:rPr>
              <w:t>HANSON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1569" w:rsidP="00085C33">
            <w:pPr>
              <w:pStyle w:val="NormalWeb"/>
              <w:spacing w:after="0"/>
              <w:rPr>
                <w:rFonts w:ascii="Arial" w:hAnsi="Arial" w:cs="Arial"/>
              </w:rPr>
            </w:pPr>
            <w:r>
              <w:rPr>
                <w:rFonts w:ascii="Arial" w:hAnsi="Arial" w:cs="Arial"/>
              </w:rPr>
              <w:t>/</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5A0D2B" w:rsidRDefault="005A0D2B" w:rsidP="006A3653">
      <w:pPr>
        <w:spacing w:after="0"/>
        <w:rPr>
          <w:rFonts w:ascii="Arial" w:hAnsi="Arial" w:cs="Arial"/>
          <w:sz w:val="20"/>
          <w:szCs w:val="20"/>
        </w:rPr>
      </w:pPr>
    </w:p>
    <w:p w:rsidR="007E554A" w:rsidRDefault="007E554A" w:rsidP="006A3653">
      <w:pPr>
        <w:spacing w:after="0"/>
        <w:rPr>
          <w:rFonts w:ascii="Arial" w:hAnsi="Arial" w:cs="Arial"/>
          <w:b/>
          <w:sz w:val="20"/>
          <w:szCs w:val="20"/>
        </w:rPr>
      </w:pPr>
    </w:p>
    <w:p w:rsidR="00D72DFB" w:rsidRDefault="00D72DFB" w:rsidP="007F7E3F">
      <w:pPr>
        <w:spacing w:after="0"/>
        <w:jc w:val="center"/>
        <w:rPr>
          <w:rFonts w:ascii="Arial" w:hAnsi="Arial" w:cs="Arial"/>
          <w:b/>
          <w:sz w:val="20"/>
          <w:szCs w:val="20"/>
        </w:rPr>
      </w:pPr>
    </w:p>
    <w:p w:rsidR="00D72DFB" w:rsidRDefault="00D72DFB" w:rsidP="006A3653">
      <w:pPr>
        <w:spacing w:after="0"/>
        <w:rPr>
          <w:rFonts w:ascii="Arial" w:hAnsi="Arial" w:cs="Arial"/>
          <w:b/>
          <w:sz w:val="20"/>
          <w:szCs w:val="20"/>
        </w:rPr>
      </w:pPr>
    </w:p>
    <w:p w:rsidR="00FE0EF5" w:rsidRDefault="00FE0EF5" w:rsidP="005571AA">
      <w:pPr>
        <w:tabs>
          <w:tab w:val="left" w:pos="5492"/>
        </w:tabs>
        <w:spacing w:after="0"/>
        <w:rPr>
          <w:rFonts w:ascii="Arial" w:hAnsi="Arial" w:cs="Arial"/>
          <w:b/>
          <w:sz w:val="24"/>
          <w:szCs w:val="20"/>
        </w:rPr>
      </w:pPr>
    </w:p>
    <w:p w:rsidR="00FE0EF5" w:rsidRDefault="00FE0EF5" w:rsidP="005571AA">
      <w:pPr>
        <w:tabs>
          <w:tab w:val="left" w:pos="5492"/>
        </w:tabs>
        <w:spacing w:after="0"/>
        <w:rPr>
          <w:rFonts w:ascii="Arial" w:hAnsi="Arial" w:cs="Arial"/>
          <w:b/>
          <w:sz w:val="24"/>
          <w:szCs w:val="20"/>
        </w:rPr>
      </w:pPr>
    </w:p>
    <w:p w:rsidR="00FE0EF5" w:rsidRPr="005571AA" w:rsidRDefault="00FE0EF5" w:rsidP="005571AA">
      <w:pPr>
        <w:tabs>
          <w:tab w:val="left" w:pos="5492"/>
        </w:tabs>
        <w:spacing w:after="0"/>
        <w:rPr>
          <w:rFonts w:ascii="Arial" w:hAnsi="Arial" w:cs="Arial"/>
          <w:b/>
          <w:sz w:val="24"/>
          <w:szCs w:val="20"/>
        </w:rPr>
      </w:pPr>
    </w:p>
    <w:p w:rsidR="003A6FDC" w:rsidRPr="005571AA" w:rsidRDefault="003A6FDC" w:rsidP="006A3653">
      <w:pPr>
        <w:spacing w:after="0"/>
        <w:rPr>
          <w:rFonts w:ascii="Arial" w:hAnsi="Arial" w:cs="Arial"/>
          <w:b/>
          <w:sz w:val="24"/>
          <w:szCs w:val="20"/>
        </w:rPr>
      </w:pPr>
    </w:p>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6A3653">
            <w:pPr>
              <w:pStyle w:val="NormalWeb"/>
              <w:spacing w:after="0"/>
              <w:rPr>
                <w:rFonts w:ascii="Arial" w:hAnsi="Arial" w:cs="Arial"/>
                <w:b/>
                <w:szCs w:val="20"/>
              </w:rPr>
            </w:pPr>
            <w:r>
              <w:rPr>
                <w:rFonts w:ascii="Arial" w:hAnsi="Arial" w:cs="Arial"/>
                <w:b/>
                <w:szCs w:val="20"/>
              </w:rPr>
              <w:t>PV0</w:t>
            </w:r>
            <w:r w:rsidR="006119C3">
              <w:rPr>
                <w:rFonts w:ascii="Arial" w:hAnsi="Arial" w:cs="Arial"/>
                <w:b/>
                <w:szCs w:val="20"/>
              </w:rPr>
              <w:t>3</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 xml:space="preserve">Demande de </w:t>
            </w:r>
            <w:r w:rsidR="00F764AE">
              <w:rPr>
                <w:rFonts w:ascii="Arial" w:hAnsi="Arial" w:cs="Arial"/>
                <w:szCs w:val="20"/>
              </w:rPr>
              <w:t xml:space="preserve">permis d'urbanisme </w:t>
            </w:r>
            <w:r w:rsidRPr="00FE0EF5">
              <w:rPr>
                <w:rFonts w:ascii="Arial" w:hAnsi="Arial" w:cs="Arial"/>
                <w:szCs w:val="20"/>
              </w:rPr>
              <w:t xml:space="preserve">introduite </w:t>
            </w:r>
            <w:r w:rsidRPr="00643208">
              <w:rPr>
                <w:rFonts w:ascii="Arial" w:hAnsi="Arial" w:cs="Arial"/>
                <w:szCs w:val="20"/>
              </w:rPr>
              <w:t xml:space="preserve">par </w:t>
            </w:r>
            <w:r w:rsidRPr="00FE0EF5">
              <w:rPr>
                <w:rFonts w:ascii="Arial" w:hAnsi="Arial" w:cs="Arial"/>
                <w:szCs w:val="20"/>
              </w:rPr>
              <w:t>Monsieur</w:t>
            </w:r>
            <w:r w:rsidR="00635157">
              <w:rPr>
                <w:rFonts w:ascii="Arial" w:hAnsi="Arial" w:cs="Arial"/>
                <w:szCs w:val="20"/>
              </w:rPr>
              <w:t xml:space="preserve"> </w:t>
            </w:r>
            <w:r w:rsidR="00D508EB">
              <w:rPr>
                <w:rFonts w:ascii="Arial" w:hAnsi="Arial" w:cs="Arial"/>
                <w:b/>
                <w:szCs w:val="20"/>
              </w:rPr>
              <w:t xml:space="preserve">COOREMANS, </w:t>
            </w:r>
            <w:r w:rsidR="00D508EB" w:rsidRPr="00D508EB">
              <w:rPr>
                <w:rFonts w:ascii="Arial" w:hAnsi="Arial" w:cs="Arial"/>
                <w:szCs w:val="20"/>
              </w:rPr>
              <w:t>propriétaire du bien</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5571AA" w:rsidRDefault="006119C3" w:rsidP="00B37674">
            <w:pPr>
              <w:pStyle w:val="NormalWeb"/>
              <w:spacing w:after="0"/>
              <w:rPr>
                <w:rFonts w:ascii="Arial" w:hAnsi="Arial" w:cs="Arial"/>
                <w:szCs w:val="20"/>
              </w:rPr>
            </w:pPr>
            <w:r>
              <w:rPr>
                <w:rFonts w:ascii="Arial" w:hAnsi="Arial" w:cs="Arial"/>
                <w:szCs w:val="20"/>
              </w:rPr>
              <w:t>Mettre en conformité un abri de jardin</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6119C3" w:rsidP="00085C33">
            <w:pPr>
              <w:pStyle w:val="NormalWeb"/>
              <w:spacing w:after="0"/>
              <w:rPr>
                <w:rFonts w:ascii="Arial" w:hAnsi="Arial" w:cs="Arial"/>
                <w:szCs w:val="20"/>
              </w:rPr>
            </w:pPr>
            <w:r>
              <w:rPr>
                <w:rFonts w:ascii="Arial" w:hAnsi="Arial" w:cs="Arial"/>
                <w:szCs w:val="20"/>
              </w:rPr>
              <w:t xml:space="preserve">Quai de </w:t>
            </w:r>
            <w:proofErr w:type="spellStart"/>
            <w:r>
              <w:rPr>
                <w:rFonts w:ascii="Arial" w:hAnsi="Arial" w:cs="Arial"/>
                <w:szCs w:val="20"/>
              </w:rPr>
              <w:t>Veeweyde</w:t>
            </w:r>
            <w:proofErr w:type="spellEnd"/>
            <w:r>
              <w:rPr>
                <w:rFonts w:ascii="Arial" w:hAnsi="Arial" w:cs="Arial"/>
                <w:szCs w:val="20"/>
              </w:rPr>
              <w:t>, 4</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Zone</w:t>
            </w:r>
            <w:r w:rsidR="009A402F">
              <w:rPr>
                <w:rFonts w:ascii="Arial" w:hAnsi="Arial" w:cs="Arial"/>
                <w:szCs w:val="20"/>
              </w:rPr>
              <w:t xml:space="preserve"> </w:t>
            </w:r>
            <w:r w:rsidR="006119C3">
              <w:rPr>
                <w:rFonts w:ascii="Arial" w:hAnsi="Arial" w:cs="Arial"/>
                <w:szCs w:val="20"/>
              </w:rPr>
              <w:t>d’habitation à prédominance résidentielle, le long d’un espace structurant</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5571AA" w:rsidRDefault="009F12BA" w:rsidP="009F12BA">
      <w:pPr>
        <w:pStyle w:val="NormalWeb"/>
        <w:spacing w:before="0" w:beforeAutospacing="0" w:after="0"/>
        <w:rPr>
          <w:rFonts w:ascii="Arial" w:hAnsi="Arial" w:cs="Arial"/>
          <w:sz w:val="32"/>
        </w:rPr>
      </w:pPr>
    </w:p>
    <w:p w:rsidR="009F12BA" w:rsidRDefault="009F12BA" w:rsidP="009F12BA">
      <w:pPr>
        <w:pStyle w:val="NormalWeb"/>
        <w:spacing w:before="0" w:beforeAutospacing="0" w:after="0"/>
        <w:rPr>
          <w:rFonts w:ascii="Arial" w:hAnsi="Arial" w:cs="Arial"/>
          <w:bCs/>
          <w:szCs w:val="20"/>
          <w:shd w:val="clear" w:color="auto" w:fill="FFFFFF"/>
        </w:rPr>
      </w:pPr>
      <w:r w:rsidRPr="003F09B0">
        <w:rPr>
          <w:rFonts w:ascii="Arial" w:hAnsi="Arial" w:cs="Arial"/>
          <w:bCs/>
          <w:szCs w:val="20"/>
          <w:shd w:val="clear" w:color="auto" w:fill="FFFFFF"/>
        </w:rPr>
        <w:t xml:space="preserve">L’enquête publique </w:t>
      </w:r>
      <w:r w:rsidRPr="007F7EF7">
        <w:rPr>
          <w:rFonts w:ascii="Arial" w:hAnsi="Arial" w:cs="Arial"/>
          <w:bCs/>
          <w:szCs w:val="20"/>
          <w:shd w:val="clear" w:color="auto" w:fill="FFFFFF"/>
        </w:rPr>
        <w:t>n’a fait l’objet d’aucune opposition.</w:t>
      </w:r>
    </w:p>
    <w:p w:rsidR="003F09B0" w:rsidRPr="005571AA" w:rsidRDefault="003F09B0" w:rsidP="009F12BA">
      <w:pPr>
        <w:pStyle w:val="NormalWeb"/>
        <w:spacing w:before="0" w:beforeAutospacing="0" w:after="0"/>
        <w:rPr>
          <w:rFonts w:ascii="Arial" w:hAnsi="Arial" w:cs="Arial"/>
          <w:bCs/>
          <w:szCs w:val="20"/>
          <w:shd w:val="clear" w:color="auto" w:fill="FFFF00"/>
        </w:rPr>
      </w:pP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0035B5" w:rsidRDefault="009F12BA" w:rsidP="009F12BA">
      <w:pPr>
        <w:pStyle w:val="NormalWeb"/>
        <w:spacing w:before="0" w:beforeAutospacing="0" w:after="0"/>
        <w:rPr>
          <w:rFonts w:ascii="Arial" w:hAnsi="Arial" w:cs="Arial"/>
          <w:bCs/>
          <w:szCs w:val="20"/>
          <w:shd w:val="clear" w:color="auto" w:fill="FFFFFF"/>
        </w:rPr>
      </w:pPr>
    </w:p>
    <w:p w:rsidR="009F12BA" w:rsidRPr="000035B5" w:rsidRDefault="009F12BA" w:rsidP="009F12BA">
      <w:pPr>
        <w:pStyle w:val="NormalWeb"/>
        <w:spacing w:before="0" w:beforeAutospacing="0" w:after="0"/>
        <w:rPr>
          <w:rFonts w:ascii="Arial" w:hAnsi="Arial" w:cs="Arial"/>
          <w:bCs/>
          <w:szCs w:val="20"/>
          <w:shd w:val="clear" w:color="auto" w:fill="FFFFFF"/>
        </w:rPr>
      </w:pPr>
      <w:r w:rsidRPr="00921052">
        <w:rPr>
          <w:rFonts w:ascii="Arial" w:hAnsi="Arial" w:cs="Arial"/>
          <w:bCs/>
          <w:szCs w:val="20"/>
          <w:shd w:val="clear" w:color="auto" w:fill="FFFFFF"/>
        </w:rPr>
        <w:t xml:space="preserve">Le demandeur et l'architecte </w:t>
      </w:r>
      <w:r w:rsidRPr="000035B5">
        <w:rPr>
          <w:rFonts w:ascii="Arial" w:hAnsi="Arial" w:cs="Arial"/>
          <w:bCs/>
          <w:szCs w:val="20"/>
          <w:shd w:val="clear" w:color="auto" w:fill="FFFFFF"/>
        </w:rPr>
        <w:t>ont été entendus.</w:t>
      </w:r>
    </w:p>
    <w:p w:rsidR="009F12BA" w:rsidRPr="005571AA" w:rsidRDefault="009F12BA">
      <w:pPr>
        <w:rPr>
          <w:rFonts w:ascii="Arial" w:hAnsi="Arial" w:cs="Arial"/>
          <w:sz w:val="24"/>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085C33" w:rsidRDefault="00085C33">
      <w:pPr>
        <w:rPr>
          <w:rFonts w:ascii="Arial" w:eastAsia="Times New Roman" w:hAnsi="Arial" w:cs="Arial"/>
          <w:b/>
          <w:bCs/>
          <w:sz w:val="24"/>
          <w:szCs w:val="20"/>
          <w:lang w:eastAsia="fr-BE"/>
        </w:rPr>
      </w:pPr>
      <w:r>
        <w:rPr>
          <w:rFonts w:ascii="Arial" w:hAnsi="Arial" w:cs="Arial"/>
          <w:b/>
          <w:bCs/>
          <w:szCs w:val="20"/>
        </w:rPr>
        <w:br w:type="page"/>
      </w:r>
    </w:p>
    <w:p w:rsidR="007A6EBE" w:rsidRDefault="007A6EBE" w:rsidP="00BB76AF">
      <w:pPr>
        <w:pStyle w:val="NormalWeb"/>
        <w:spacing w:before="0" w:beforeAutospacing="0" w:after="0"/>
        <w:rPr>
          <w:rFonts w:ascii="Arial" w:hAnsi="Arial" w:cs="Arial"/>
          <w:b/>
          <w:bCs/>
          <w:szCs w:val="20"/>
        </w:rPr>
      </w:pP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BB76AF" w:rsidRPr="005571AA" w:rsidRDefault="00BB76AF" w:rsidP="00BB76AF">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BB76AF" w:rsidRPr="00BB76AF" w:rsidRDefault="00BB76AF" w:rsidP="00BB76AF">
      <w:pPr>
        <w:pStyle w:val="NormalWeb"/>
        <w:spacing w:before="0" w:beforeAutospacing="0" w:after="0"/>
        <w:rPr>
          <w:rFonts w:ascii="Arial" w:hAnsi="Arial" w:cs="Arial"/>
          <w:b/>
          <w:sz w:val="20"/>
          <w:szCs w:val="20"/>
        </w:rPr>
      </w:pPr>
    </w:p>
    <w:p w:rsidR="008835D2" w:rsidRPr="00E165D3" w:rsidRDefault="008835D2" w:rsidP="00E165D3">
      <w:pPr>
        <w:pStyle w:val="NormalWeb"/>
        <w:spacing w:after="0" w:line="102" w:lineRule="atLeast"/>
      </w:pPr>
      <w:r w:rsidRPr="008835D2">
        <w:rPr>
          <w:color w:val="000000"/>
        </w:rPr>
        <w:t>Vu que le bien se situe</w:t>
      </w:r>
      <w:r w:rsidR="00C04F5E">
        <w:rPr>
          <w:color w:val="000000"/>
        </w:rPr>
        <w:t xml:space="preserve"> en zone </w:t>
      </w:r>
      <w:r w:rsidR="000F1A7B" w:rsidRPr="00CE0B47">
        <w:rPr>
          <w:color w:val="000000"/>
        </w:rPr>
        <w:t>d’habitation</w:t>
      </w:r>
      <w:r w:rsidR="00C04F5E">
        <w:rPr>
          <w:color w:val="000000"/>
        </w:rPr>
        <w:t xml:space="preserve"> </w:t>
      </w:r>
      <w:r w:rsidR="006119C3">
        <w:rPr>
          <w:color w:val="000000"/>
        </w:rPr>
        <w:t xml:space="preserve">à prédominance résidentielle </w:t>
      </w:r>
      <w:r w:rsidR="00E165D3" w:rsidRPr="00CE0B47">
        <w:rPr>
          <w:color w:val="000000"/>
        </w:rPr>
        <w:t>et le long d'un espace structurant</w:t>
      </w:r>
      <w:r w:rsidR="00B42A97">
        <w:rPr>
          <w:color w:val="000000"/>
        </w:rPr>
        <w:t>,</w:t>
      </w:r>
      <w:r w:rsidR="00E165D3" w:rsidRPr="00CE0B47">
        <w:rPr>
          <w:color w:val="000000"/>
        </w:rPr>
        <w:t xml:space="preserve"> </w:t>
      </w:r>
      <w:r w:rsidRPr="008835D2">
        <w:rPr>
          <w:color w:val="000000"/>
        </w:rPr>
        <w:t>suivant le Pla</w:t>
      </w:r>
      <w:r w:rsidR="00C04F5E">
        <w:rPr>
          <w:color w:val="000000"/>
        </w:rPr>
        <w:t>n Régional d'Affectation du Sol </w:t>
      </w:r>
      <w:r w:rsidR="00B37674" w:rsidRPr="00315C72">
        <w:rPr>
          <w:color w:val="000000"/>
        </w:rPr>
        <w:t>–</w:t>
      </w:r>
      <w:r w:rsidR="00B37674">
        <w:rPr>
          <w:color w:val="000000"/>
        </w:rPr>
        <w:t xml:space="preserve"> A.G du 3 mai 2001 </w:t>
      </w:r>
      <w:r w:rsidR="00C04F5E">
        <w:rPr>
          <w:color w:val="000000"/>
        </w:rPr>
        <w:t>;</w:t>
      </w:r>
    </w:p>
    <w:p w:rsidR="0049341D" w:rsidRPr="00315C72" w:rsidRDefault="0049341D" w:rsidP="0049341D">
      <w:pPr>
        <w:pStyle w:val="NormalWeb"/>
        <w:spacing w:before="102" w:beforeAutospacing="0" w:after="0" w:line="102" w:lineRule="atLeast"/>
      </w:pPr>
      <w:r w:rsidRPr="00315C72">
        <w:rPr>
          <w:color w:val="000000"/>
        </w:rPr>
        <w:t xml:space="preserve">Vu que le bien se </w:t>
      </w:r>
      <w:r w:rsidRPr="002331D2">
        <w:rPr>
          <w:color w:val="000000"/>
        </w:rPr>
        <w:t xml:space="preserve">situe </w:t>
      </w:r>
      <w:r w:rsidR="002331D2" w:rsidRPr="002331D2">
        <w:rPr>
          <w:color w:val="000000"/>
        </w:rPr>
        <w:t xml:space="preserve">Quai de </w:t>
      </w:r>
      <w:proofErr w:type="spellStart"/>
      <w:r w:rsidR="002331D2" w:rsidRPr="002331D2">
        <w:rPr>
          <w:color w:val="000000"/>
        </w:rPr>
        <w:t>Veeweyde</w:t>
      </w:r>
      <w:proofErr w:type="spellEnd"/>
      <w:r w:rsidR="002331D2" w:rsidRPr="002331D2">
        <w:rPr>
          <w:color w:val="000000"/>
        </w:rPr>
        <w:t xml:space="preserve"> au n</w:t>
      </w:r>
      <w:r w:rsidR="002331D2" w:rsidRPr="00B42A97">
        <w:rPr>
          <w:color w:val="000000"/>
        </w:rPr>
        <w:t>° 4</w:t>
      </w:r>
      <w:r w:rsidRPr="00B42A97">
        <w:rPr>
          <w:color w:val="000000"/>
        </w:rPr>
        <w:t xml:space="preserve">, </w:t>
      </w:r>
      <w:r w:rsidR="00B42A97" w:rsidRPr="00B42A97">
        <w:rPr>
          <w:color w:val="000000"/>
        </w:rPr>
        <w:t>maison mitoyenne R+01+TV</w:t>
      </w:r>
      <w:r w:rsidRPr="00B42A97">
        <w:rPr>
          <w:color w:val="000000"/>
        </w:rPr>
        <w:t xml:space="preserve">, </w:t>
      </w:r>
      <w:r w:rsidR="006D61B1" w:rsidRPr="00B42A97">
        <w:rPr>
          <w:color w:val="000000"/>
        </w:rPr>
        <w:t xml:space="preserve">implantée </w:t>
      </w:r>
      <w:r w:rsidRPr="00B42A97">
        <w:rPr>
          <w:color w:val="000000"/>
        </w:rPr>
        <w:t xml:space="preserve">sur </w:t>
      </w:r>
      <w:r w:rsidR="002331D2" w:rsidRPr="00B42A97">
        <w:rPr>
          <w:color w:val="000000"/>
        </w:rPr>
        <w:t xml:space="preserve">une parcelle </w:t>
      </w:r>
      <w:r w:rsidR="00D508EB" w:rsidRPr="00B42A97">
        <w:rPr>
          <w:color w:val="000000"/>
        </w:rPr>
        <w:t xml:space="preserve">de 168m² </w:t>
      </w:r>
      <w:r w:rsidR="002331D2" w:rsidRPr="00B42A97">
        <w:rPr>
          <w:color w:val="000000"/>
        </w:rPr>
        <w:t>cadastrée Section D – n° 190 y 8</w:t>
      </w:r>
      <w:r w:rsidRPr="00B42A97">
        <w:rPr>
          <w:color w:val="000000"/>
        </w:rPr>
        <w:t xml:space="preserve"> ;</w:t>
      </w:r>
    </w:p>
    <w:p w:rsidR="0049341D" w:rsidRDefault="0049341D" w:rsidP="0049341D">
      <w:pPr>
        <w:pStyle w:val="NormalWeb"/>
        <w:spacing w:before="102" w:beforeAutospacing="0" w:after="0" w:line="102" w:lineRule="atLeast"/>
        <w:rPr>
          <w:color w:val="000000"/>
        </w:rPr>
      </w:pPr>
      <w:r w:rsidRPr="00315C72">
        <w:rPr>
          <w:color w:val="000000"/>
        </w:rPr>
        <w:t xml:space="preserve">Vu que la demande </w:t>
      </w:r>
      <w:r w:rsidRPr="002331D2">
        <w:rPr>
          <w:color w:val="000000"/>
        </w:rPr>
        <w:t xml:space="preserve">vise à </w:t>
      </w:r>
      <w:r w:rsidR="002331D2" w:rsidRPr="002331D2">
        <w:rPr>
          <w:color w:val="000000"/>
        </w:rPr>
        <w:t>mettre en conformité un abri de jardin</w:t>
      </w:r>
      <w:r w:rsidRPr="002331D2">
        <w:rPr>
          <w:color w:val="000000"/>
        </w:rPr>
        <w:t> ;</w:t>
      </w:r>
    </w:p>
    <w:p w:rsidR="002F65E6" w:rsidRPr="00CB2D20" w:rsidRDefault="002F65E6" w:rsidP="002F65E6">
      <w:pPr>
        <w:pStyle w:val="NormalWeb"/>
        <w:spacing w:before="102" w:beforeAutospacing="0" w:after="0" w:line="102" w:lineRule="atLeast"/>
        <w:rPr>
          <w:color w:val="000000"/>
        </w:rPr>
      </w:pPr>
      <w:r>
        <w:t>Vu que la de</w:t>
      </w:r>
      <w:r w:rsidRPr="002331D2">
        <w:t xml:space="preserve">mande a été introduite le </w:t>
      </w:r>
      <w:r w:rsidR="002331D2" w:rsidRPr="002331D2">
        <w:t>9/05</w:t>
      </w:r>
      <w:r w:rsidRPr="002331D2">
        <w:t>/</w:t>
      </w:r>
      <w:r w:rsidR="002331D2" w:rsidRPr="002331D2">
        <w:t>2019</w:t>
      </w:r>
      <w:r w:rsidRPr="002331D2">
        <w:t xml:space="preserve">, que le dossier a été déclaré complet le </w:t>
      </w:r>
      <w:r w:rsidR="002331D2" w:rsidRPr="002331D2">
        <w:t>19/02</w:t>
      </w:r>
      <w:r w:rsidRPr="002331D2">
        <w:t>/</w:t>
      </w:r>
      <w:r w:rsidR="002331D2" w:rsidRPr="002331D2">
        <w:t>2021</w:t>
      </w:r>
      <w:r w:rsidRPr="002331D2">
        <w:t> ;</w:t>
      </w:r>
      <w:r>
        <w:t xml:space="preserve"> </w:t>
      </w:r>
    </w:p>
    <w:p w:rsidR="0049341D" w:rsidRDefault="0049341D" w:rsidP="0049341D">
      <w:pPr>
        <w:pStyle w:val="NormalWeb"/>
        <w:spacing w:before="102" w:beforeAutospacing="0" w:after="0" w:line="102" w:lineRule="atLeast"/>
        <w:rPr>
          <w:color w:val="000000"/>
        </w:rPr>
      </w:pPr>
      <w:r>
        <w:rPr>
          <w:color w:val="000000"/>
        </w:rPr>
        <w:t xml:space="preserve">Vu que la </w:t>
      </w:r>
      <w:r w:rsidRPr="0037124A">
        <w:rPr>
          <w:color w:val="000000"/>
        </w:rPr>
        <w:t>d</w:t>
      </w:r>
      <w:r w:rsidRPr="00646CF8">
        <w:rPr>
          <w:color w:val="000000"/>
        </w:rPr>
        <w:t xml:space="preserve">emande a été soumise aux mesures </w:t>
      </w:r>
      <w:r w:rsidR="00585114" w:rsidRPr="00646CF8">
        <w:rPr>
          <w:color w:val="000000"/>
        </w:rPr>
        <w:t>p</w:t>
      </w:r>
      <w:r w:rsidR="00585114" w:rsidRPr="007F7EF7">
        <w:rPr>
          <w:color w:val="000000"/>
        </w:rPr>
        <w:t xml:space="preserve">articulières de publicité du </w:t>
      </w:r>
      <w:r w:rsidR="00EA51BD" w:rsidRPr="007F7EF7">
        <w:rPr>
          <w:color w:val="000000"/>
        </w:rPr>
        <w:t>13/03</w:t>
      </w:r>
      <w:r w:rsidR="00852955" w:rsidRPr="007F7EF7">
        <w:rPr>
          <w:color w:val="000000"/>
        </w:rPr>
        <w:t>/2021</w:t>
      </w:r>
      <w:r w:rsidR="002D6639" w:rsidRPr="007F7EF7">
        <w:rPr>
          <w:color w:val="000000"/>
        </w:rPr>
        <w:t xml:space="preserve"> au </w:t>
      </w:r>
      <w:r w:rsidR="00EA51BD" w:rsidRPr="007F7EF7">
        <w:rPr>
          <w:color w:val="000000"/>
        </w:rPr>
        <w:t>27</w:t>
      </w:r>
      <w:r w:rsidR="00774830" w:rsidRPr="007F7EF7">
        <w:rPr>
          <w:color w:val="000000"/>
        </w:rPr>
        <w:t>/03</w:t>
      </w:r>
      <w:r w:rsidR="00646CF8" w:rsidRPr="007F7EF7">
        <w:rPr>
          <w:color w:val="000000"/>
        </w:rPr>
        <w:t>/2021</w:t>
      </w:r>
      <w:r w:rsidRPr="007F7EF7">
        <w:rPr>
          <w:color w:val="000000"/>
        </w:rPr>
        <w:t>, et qu'aucune réclamation n'a été introduite</w:t>
      </w:r>
      <w:r w:rsidR="007F7EF7" w:rsidRPr="007F7EF7">
        <w:rPr>
          <w:color w:val="000000"/>
        </w:rPr>
        <w:t xml:space="preserve"> </w:t>
      </w:r>
      <w:r w:rsidRPr="007F7EF7">
        <w:rPr>
          <w:color w:val="000000"/>
        </w:rPr>
        <w:t>;</w:t>
      </w:r>
    </w:p>
    <w:p w:rsidR="0049341D" w:rsidRPr="002331D2" w:rsidRDefault="0049341D" w:rsidP="0049341D">
      <w:pPr>
        <w:pStyle w:val="NormalWeb"/>
        <w:spacing w:before="102" w:beforeAutospacing="0" w:after="0"/>
      </w:pPr>
      <w:r>
        <w:rPr>
          <w:color w:val="000000"/>
        </w:rPr>
        <w:t xml:space="preserve">Vu que la demande a été soumise aux mesures </w:t>
      </w:r>
      <w:r w:rsidRPr="002331D2">
        <w:rPr>
          <w:color w:val="000000"/>
        </w:rPr>
        <w:t xml:space="preserve">particulières de publicité pour les motifs suivants : </w:t>
      </w:r>
    </w:p>
    <w:p w:rsidR="000F1A7B" w:rsidRPr="002331D2" w:rsidRDefault="000F1A7B" w:rsidP="000F1A7B">
      <w:pPr>
        <w:pStyle w:val="NormalWeb"/>
        <w:numPr>
          <w:ilvl w:val="0"/>
          <w:numId w:val="8"/>
        </w:numPr>
        <w:spacing w:before="102" w:beforeAutospacing="0" w:after="0"/>
      </w:pPr>
      <w:proofErr w:type="gramStart"/>
      <w:r w:rsidRPr="002331D2">
        <w:t>application</w:t>
      </w:r>
      <w:proofErr w:type="gramEnd"/>
      <w:r w:rsidRPr="002331D2">
        <w:t xml:space="preserve"> </w:t>
      </w:r>
      <w:r w:rsidRPr="002331D2">
        <w:rPr>
          <w:color w:val="000000"/>
        </w:rPr>
        <w:t xml:space="preserve">de la prescription </w:t>
      </w:r>
      <w:r w:rsidR="00ED500C" w:rsidRPr="002331D2">
        <w:rPr>
          <w:color w:val="000000"/>
        </w:rPr>
        <w:t>générale</w:t>
      </w:r>
      <w:r w:rsidRPr="002331D2">
        <w:rPr>
          <w:color w:val="000000"/>
        </w:rPr>
        <w:t xml:space="preserve"> 0.6. </w:t>
      </w:r>
      <w:proofErr w:type="gramStart"/>
      <w:r w:rsidRPr="002331D2">
        <w:rPr>
          <w:color w:val="000000"/>
        </w:rPr>
        <w:t>du</w:t>
      </w:r>
      <w:proofErr w:type="gramEnd"/>
      <w:r w:rsidRPr="002331D2">
        <w:rPr>
          <w:color w:val="000000"/>
        </w:rPr>
        <w:t xml:space="preserve"> PRAS – atteintes aux intérieurs d’îlots ;</w:t>
      </w:r>
    </w:p>
    <w:p w:rsidR="00213D97" w:rsidRPr="002331D2" w:rsidRDefault="00213D97" w:rsidP="00213D97">
      <w:pPr>
        <w:pStyle w:val="NormalWeb"/>
        <w:numPr>
          <w:ilvl w:val="0"/>
          <w:numId w:val="8"/>
        </w:numPr>
        <w:spacing w:before="102" w:beforeAutospacing="0" w:after="0"/>
      </w:pPr>
      <w:proofErr w:type="gramStart"/>
      <w:r w:rsidRPr="002331D2">
        <w:rPr>
          <w:color w:val="000000"/>
        </w:rPr>
        <w:t>application</w:t>
      </w:r>
      <w:proofErr w:type="gramEnd"/>
      <w:r w:rsidRPr="002331D2">
        <w:rPr>
          <w:color w:val="000000"/>
        </w:rPr>
        <w:t xml:space="preserve"> de l’article 126§11 du COBAT – dérogation au Règlement Régional d’Urbanisme ;</w:t>
      </w:r>
    </w:p>
    <w:p w:rsidR="00B40DFF" w:rsidRPr="002331D2" w:rsidRDefault="00B40DFF" w:rsidP="00213D97">
      <w:pPr>
        <w:pStyle w:val="NormalWeb"/>
        <w:numPr>
          <w:ilvl w:val="0"/>
          <w:numId w:val="8"/>
        </w:numPr>
        <w:tabs>
          <w:tab w:val="clear" w:pos="720"/>
        </w:tabs>
        <w:spacing w:before="102" w:beforeAutospacing="0" w:after="0"/>
        <w:ind w:left="1134"/>
      </w:pPr>
      <w:proofErr w:type="gramStart"/>
      <w:r w:rsidRPr="002331D2">
        <w:t>dérogation</w:t>
      </w:r>
      <w:proofErr w:type="gramEnd"/>
      <w:r w:rsidRPr="002331D2">
        <w:t xml:space="preserve"> à l’article 13 du Titre I du RRU </w:t>
      </w:r>
      <w:r w:rsidRPr="002331D2">
        <w:rPr>
          <w:color w:val="000000"/>
        </w:rPr>
        <w:t>– maintien d’une surface perméable</w:t>
      </w:r>
    </w:p>
    <w:p w:rsidR="002331D2" w:rsidRDefault="002331D2" w:rsidP="0049341D">
      <w:pPr>
        <w:pStyle w:val="NormalWeb"/>
        <w:spacing w:before="102" w:beforeAutospacing="0" w:after="0"/>
        <w:rPr>
          <w:color w:val="000000"/>
        </w:rPr>
      </w:pPr>
    </w:p>
    <w:p w:rsidR="0049341D" w:rsidRPr="00D508EB" w:rsidRDefault="0027456F" w:rsidP="0049341D">
      <w:pPr>
        <w:pStyle w:val="NormalWeb"/>
        <w:spacing w:before="102" w:beforeAutospacing="0" w:after="0"/>
      </w:pPr>
      <w:r>
        <w:rPr>
          <w:color w:val="000000"/>
        </w:rPr>
        <w:t xml:space="preserve">Vu les </w:t>
      </w:r>
      <w:r w:rsidR="00315C72" w:rsidRPr="00D508EB">
        <w:rPr>
          <w:color w:val="000000"/>
        </w:rPr>
        <w:t>archive</w:t>
      </w:r>
      <w:r w:rsidRPr="00D508EB">
        <w:rPr>
          <w:color w:val="000000"/>
        </w:rPr>
        <w:t>s</w:t>
      </w:r>
      <w:r w:rsidR="00315C72" w:rsidRPr="00D508EB">
        <w:rPr>
          <w:color w:val="000000"/>
        </w:rPr>
        <w:t xml:space="preserve"> communale</w:t>
      </w:r>
      <w:r w:rsidRPr="00D508EB">
        <w:rPr>
          <w:color w:val="000000"/>
        </w:rPr>
        <w:t>s</w:t>
      </w:r>
      <w:r w:rsidR="0049341D" w:rsidRPr="00D508EB">
        <w:rPr>
          <w:color w:val="000000"/>
        </w:rPr>
        <w:t xml:space="preserve"> à cette adresse : </w:t>
      </w:r>
    </w:p>
    <w:p w:rsidR="0049341D" w:rsidRPr="00D508EB" w:rsidRDefault="00B63C87" w:rsidP="0049341D">
      <w:pPr>
        <w:pStyle w:val="NormalWeb"/>
        <w:numPr>
          <w:ilvl w:val="0"/>
          <w:numId w:val="9"/>
        </w:numPr>
        <w:spacing w:before="102" w:beforeAutospacing="0" w:after="0"/>
      </w:pPr>
      <w:proofErr w:type="gramStart"/>
      <w:r w:rsidRPr="00D508EB">
        <w:t>n</w:t>
      </w:r>
      <w:proofErr w:type="gramEnd"/>
      <w:r w:rsidRPr="00D508EB">
        <w:t xml:space="preserve">° </w:t>
      </w:r>
      <w:r w:rsidR="002331D2" w:rsidRPr="00D508EB">
        <w:t xml:space="preserve">34054 </w:t>
      </w:r>
      <w:r w:rsidRPr="00D508EB">
        <w:t>(</w:t>
      </w:r>
      <w:r w:rsidR="0049341D" w:rsidRPr="00D508EB">
        <w:t xml:space="preserve">PU </w:t>
      </w:r>
      <w:r w:rsidR="002331D2" w:rsidRPr="00D508EB">
        <w:t>27400</w:t>
      </w:r>
      <w:r w:rsidRPr="00D508EB">
        <w:t>)</w:t>
      </w:r>
      <w:r w:rsidR="0049341D" w:rsidRPr="00D508EB">
        <w:t xml:space="preserve"> –</w:t>
      </w:r>
      <w:r w:rsidR="00523C96" w:rsidRPr="00D508EB">
        <w:t xml:space="preserve"> </w:t>
      </w:r>
      <w:r w:rsidR="002331D2" w:rsidRPr="00D508EB">
        <w:t xml:space="preserve">construire une maison </w:t>
      </w:r>
      <w:r w:rsidR="0049341D" w:rsidRPr="00D508EB">
        <w:t>–</w:t>
      </w:r>
      <w:r w:rsidR="00315C72" w:rsidRPr="00D508EB">
        <w:t xml:space="preserve"> </w:t>
      </w:r>
      <w:r w:rsidR="00523C96" w:rsidRPr="00D508EB">
        <w:t xml:space="preserve">permis </w:t>
      </w:r>
      <w:r w:rsidR="00315C72" w:rsidRPr="00D508EB">
        <w:t xml:space="preserve">octroyé le </w:t>
      </w:r>
      <w:r w:rsidR="002331D2" w:rsidRPr="00D508EB">
        <w:t>13/04/1950</w:t>
      </w:r>
    </w:p>
    <w:p w:rsidR="0027456F" w:rsidRPr="00D508EB" w:rsidRDefault="00B63C87" w:rsidP="00B63C87">
      <w:pPr>
        <w:pStyle w:val="NormalWeb"/>
        <w:numPr>
          <w:ilvl w:val="0"/>
          <w:numId w:val="9"/>
        </w:numPr>
        <w:spacing w:before="102" w:beforeAutospacing="0" w:after="0"/>
      </w:pPr>
      <w:proofErr w:type="gramStart"/>
      <w:r w:rsidRPr="00D508EB">
        <w:t>n</w:t>
      </w:r>
      <w:proofErr w:type="gramEnd"/>
      <w:r w:rsidRPr="00D508EB">
        <w:t xml:space="preserve">° </w:t>
      </w:r>
      <w:r w:rsidR="00D508EB" w:rsidRPr="00D508EB">
        <w:t>50130</w:t>
      </w:r>
      <w:r w:rsidR="00D508EB" w:rsidRPr="00D508EB">
        <w:rPr>
          <w:vertAlign w:val="superscript"/>
        </w:rPr>
        <w:t>E</w:t>
      </w:r>
      <w:r w:rsidR="00D508EB" w:rsidRPr="00D508EB">
        <w:t xml:space="preserve"> </w:t>
      </w:r>
      <w:r w:rsidRPr="00D508EB">
        <w:t xml:space="preserve">(PU </w:t>
      </w:r>
      <w:r w:rsidR="00D508EB" w:rsidRPr="00D508EB">
        <w:t>48608</w:t>
      </w:r>
      <w:r w:rsidRPr="00D508EB">
        <w:t xml:space="preserve">) – </w:t>
      </w:r>
      <w:r w:rsidR="00D508EB" w:rsidRPr="00D508EB">
        <w:t xml:space="preserve">régulariser le réaménagement d’une maison unifamiliale </w:t>
      </w:r>
      <w:r w:rsidRPr="00D508EB">
        <w:t xml:space="preserve">– </w:t>
      </w:r>
      <w:r w:rsidR="00523C96" w:rsidRPr="00D508EB">
        <w:t xml:space="preserve">permis </w:t>
      </w:r>
      <w:r w:rsidRPr="00D508EB">
        <w:t>octroyé le</w:t>
      </w:r>
      <w:r w:rsidR="00D508EB" w:rsidRPr="00D508EB">
        <w:t xml:space="preserve"> 26/09/2014</w:t>
      </w:r>
    </w:p>
    <w:p w:rsidR="0049341D" w:rsidRPr="00CF29AC" w:rsidRDefault="0049341D" w:rsidP="0049341D">
      <w:pPr>
        <w:pStyle w:val="NormalWeb"/>
        <w:spacing w:before="102" w:beforeAutospacing="0" w:after="0"/>
      </w:pPr>
      <w:proofErr w:type="gramStart"/>
      <w:r w:rsidRPr="00CF29AC">
        <w:rPr>
          <w:color w:val="000000"/>
        </w:rPr>
        <w:t>la</w:t>
      </w:r>
      <w:proofErr w:type="gramEnd"/>
      <w:r w:rsidRPr="00CF29AC">
        <w:rPr>
          <w:color w:val="000000"/>
        </w:rPr>
        <w:t xml:space="preserve"> situation existante ne correspond plus à la situation de droit </w:t>
      </w:r>
      <w:r w:rsidR="00E05DCC" w:rsidRPr="00CF29AC">
        <w:rPr>
          <w:color w:val="000000"/>
        </w:rPr>
        <w:t xml:space="preserve">pour </w:t>
      </w:r>
      <w:r w:rsidR="00B42A97" w:rsidRPr="00CF29AC">
        <w:rPr>
          <w:color w:val="000000"/>
        </w:rPr>
        <w:t>l’extension</w:t>
      </w:r>
      <w:r w:rsidR="00D508EB" w:rsidRPr="00CF29AC">
        <w:rPr>
          <w:color w:val="000000"/>
        </w:rPr>
        <w:t xml:space="preserve"> d’une annexe en fond de parcelle</w:t>
      </w:r>
      <w:r w:rsidR="00AC47F1" w:rsidRPr="00CF29AC">
        <w:rPr>
          <w:color w:val="000000"/>
        </w:rPr>
        <w:t>, pour le toit plat de l’extension</w:t>
      </w:r>
      <w:r w:rsidR="00D508EB" w:rsidRPr="00CF29AC">
        <w:rPr>
          <w:color w:val="000000"/>
        </w:rPr>
        <w:t> ;</w:t>
      </w:r>
    </w:p>
    <w:p w:rsidR="00410CB7" w:rsidRPr="00CF29AC" w:rsidRDefault="00410CB7" w:rsidP="00410CB7">
      <w:pPr>
        <w:pStyle w:val="NormalWeb"/>
        <w:spacing w:before="102" w:beforeAutospacing="0" w:after="0"/>
      </w:pPr>
      <w:r w:rsidRPr="00CF29AC">
        <w:t>Considérant que la demande maintient le caractère unifamilial de la maison ;</w:t>
      </w:r>
    </w:p>
    <w:p w:rsidR="00CF29AC" w:rsidRDefault="00410CB7" w:rsidP="00CF29AC">
      <w:pPr>
        <w:pStyle w:val="NormalWeb"/>
        <w:spacing w:before="102" w:beforeAutospacing="0" w:after="0"/>
      </w:pPr>
      <w:r w:rsidRPr="00CF29AC">
        <w:t xml:space="preserve">Considérant que la présente demande vise à mettre en conformité </w:t>
      </w:r>
      <w:r w:rsidR="00B42A97" w:rsidRPr="00CF29AC">
        <w:t xml:space="preserve">l’abri de jardin qui n’a pas </w:t>
      </w:r>
      <w:r w:rsidR="00AC47F1" w:rsidRPr="00CF29AC">
        <w:t>été réalisé tel qu’il figure sur les plans du permis octroyé en 2014 </w:t>
      </w:r>
      <w:r w:rsidR="00F00A47">
        <w:t xml:space="preserve">(travaux réalisés entre 2017 et 2018) ; </w:t>
      </w:r>
      <w:r w:rsidR="00AC47F1" w:rsidRPr="00CF29AC">
        <w:t>que la remise de jardin initiale de 6,70m², implantée sur les limites mitoyennes de droite et du fond de la parcelle, a été remplacé</w:t>
      </w:r>
      <w:r w:rsidR="00E95950">
        <w:t>e</w:t>
      </w:r>
      <w:r w:rsidR="00AC47F1" w:rsidRPr="00CF29AC">
        <w:t xml:space="preserve"> par une construction de 16,9m²</w:t>
      </w:r>
      <w:r w:rsidR="00E82AB6" w:rsidRPr="00CF29AC">
        <w:t xml:space="preserve">, implantée sur une dalle de béton de </w:t>
      </w:r>
      <w:r w:rsidR="00CF29AC" w:rsidRPr="00CF29AC">
        <w:t>+/- 30m</w:t>
      </w:r>
      <w:r w:rsidR="00E82AB6" w:rsidRPr="00CF29AC">
        <w:t>² et sur les limites mitoyennes de gauche et du fond de la parcelle </w:t>
      </w:r>
      <w:r w:rsidR="00E3735C">
        <w:t xml:space="preserve">(parcelles des 5 Quai de </w:t>
      </w:r>
      <w:proofErr w:type="spellStart"/>
      <w:r w:rsidR="00E3735C">
        <w:t>Veeweyde</w:t>
      </w:r>
      <w:proofErr w:type="spellEnd"/>
      <w:r w:rsidR="00E3735C">
        <w:t xml:space="preserve"> et 17A Rue Hector </w:t>
      </w:r>
      <w:proofErr w:type="spellStart"/>
      <w:r w:rsidR="00E3735C">
        <w:t>Genard</w:t>
      </w:r>
      <w:proofErr w:type="spellEnd"/>
      <w:r w:rsidR="00E3735C">
        <w:t xml:space="preserve">) </w:t>
      </w:r>
      <w:r w:rsidR="00E82AB6" w:rsidRPr="00CF29AC">
        <w:t xml:space="preserve">; qu’un mur mitoyen en béton, d’une hauteur de 1,70m, </w:t>
      </w:r>
      <w:r w:rsidR="003F2C59" w:rsidRPr="00CF29AC">
        <w:t>est implanté</w:t>
      </w:r>
      <w:r w:rsidR="00E82AB6" w:rsidRPr="00CF29AC">
        <w:t xml:space="preserve"> sur </w:t>
      </w:r>
      <w:r w:rsidR="003F2C59" w:rsidRPr="00CF29AC">
        <w:t xml:space="preserve">6,40m de profondeur de </w:t>
      </w:r>
      <w:r w:rsidR="00E82AB6" w:rsidRPr="00CF29AC">
        <w:t>la limite mitoyenne droite</w:t>
      </w:r>
      <w:r w:rsidR="00E3735C">
        <w:t xml:space="preserve"> (parcelle du 8 Rue des Loups)</w:t>
      </w:r>
      <w:r w:rsidR="003F2C59" w:rsidRPr="00CF29AC">
        <w:t> ;</w:t>
      </w:r>
    </w:p>
    <w:p w:rsidR="007F7A4A" w:rsidRPr="00CF29AC" w:rsidRDefault="00760E93" w:rsidP="00CF29AC">
      <w:pPr>
        <w:pStyle w:val="NormalWeb"/>
        <w:spacing w:before="102" w:beforeAutospacing="0" w:after="0"/>
      </w:pPr>
      <w:r w:rsidRPr="00CF29AC">
        <w:rPr>
          <w:color w:val="000000"/>
        </w:rPr>
        <w:t>Considérant que la</w:t>
      </w:r>
      <w:r w:rsidRPr="00CF29AC">
        <w:rPr>
          <w:b/>
          <w:bCs/>
          <w:i/>
          <w:iCs/>
          <w:color w:val="0084D1"/>
        </w:rPr>
        <w:t xml:space="preserve"> prescription générale 0.6., atteintes aux intérieurs d’îlots, </w:t>
      </w:r>
      <w:r w:rsidRPr="00CF29AC">
        <w:rPr>
          <w:color w:val="000000"/>
        </w:rPr>
        <w:t xml:space="preserve">est d'application en ce que </w:t>
      </w:r>
      <w:r w:rsidR="00F8338F" w:rsidRPr="00CF29AC">
        <w:rPr>
          <w:color w:val="000000"/>
        </w:rPr>
        <w:t>la densité du bâti</w:t>
      </w:r>
      <w:r w:rsidR="003F2C59" w:rsidRPr="00CF29AC">
        <w:rPr>
          <w:color w:val="000000"/>
        </w:rPr>
        <w:t xml:space="preserve"> est</w:t>
      </w:r>
      <w:r w:rsidR="00523C96" w:rsidRPr="00CF29AC">
        <w:rPr>
          <w:color w:val="000000"/>
        </w:rPr>
        <w:t xml:space="preserve"> </w:t>
      </w:r>
      <w:r w:rsidR="00F8338F" w:rsidRPr="00CF29AC">
        <w:rPr>
          <w:color w:val="000000"/>
        </w:rPr>
        <w:t>augmentée</w:t>
      </w:r>
      <w:r w:rsidR="003F2C59" w:rsidRPr="00CF29AC">
        <w:rPr>
          <w:color w:val="000000"/>
        </w:rPr>
        <w:t xml:space="preserve"> en fond de parcelle</w:t>
      </w:r>
      <w:r w:rsidR="00F8338F" w:rsidRPr="00CF29AC">
        <w:rPr>
          <w:color w:val="000000"/>
        </w:rPr>
        <w:t xml:space="preserve"> </w:t>
      </w:r>
      <w:r w:rsidR="007F7A4A" w:rsidRPr="00CF29AC">
        <w:rPr>
          <w:color w:val="000000"/>
        </w:rPr>
        <w:t xml:space="preserve">– la </w:t>
      </w:r>
      <w:r w:rsidR="00CF29AC" w:rsidRPr="00CF29AC">
        <w:rPr>
          <w:color w:val="000000"/>
        </w:rPr>
        <w:t xml:space="preserve">superficie au </w:t>
      </w:r>
      <w:r w:rsidR="00CF29AC" w:rsidRPr="00CF29AC">
        <w:rPr>
          <w:color w:val="000000"/>
        </w:rPr>
        <w:lastRenderedPageBreak/>
        <w:t xml:space="preserve">sol de la partie bâtie est quadruplée </w:t>
      </w:r>
      <w:r w:rsidR="00523C96" w:rsidRPr="00CF29AC">
        <w:rPr>
          <w:color w:val="000000"/>
        </w:rPr>
        <w:t xml:space="preserve">; que la qualité paysagère de l’intérieur d’îlot est impactée – les surfaces de pleine terre </w:t>
      </w:r>
      <w:r w:rsidR="00CF29AC" w:rsidRPr="00CF29AC">
        <w:rPr>
          <w:color w:val="000000"/>
        </w:rPr>
        <w:t>étant</w:t>
      </w:r>
      <w:r w:rsidR="00523C96" w:rsidRPr="00CF29AC">
        <w:rPr>
          <w:color w:val="000000"/>
        </w:rPr>
        <w:t xml:space="preserve"> diminuées</w:t>
      </w:r>
      <w:r w:rsidR="00CF29AC" w:rsidRPr="00CF29AC">
        <w:rPr>
          <w:color w:val="000000"/>
        </w:rPr>
        <w:t> ;</w:t>
      </w:r>
    </w:p>
    <w:p w:rsidR="00C1367C" w:rsidRDefault="00CF29AC" w:rsidP="00E03292">
      <w:pPr>
        <w:pStyle w:val="NormalWeb"/>
        <w:spacing w:before="102" w:beforeAutospacing="0" w:after="0"/>
        <w:rPr>
          <w:color w:val="000000"/>
        </w:rPr>
      </w:pPr>
      <w:r w:rsidRPr="00CF29AC">
        <w:rPr>
          <w:color w:val="000000"/>
        </w:rPr>
        <w:t xml:space="preserve">Considérant que </w:t>
      </w:r>
      <w:r w:rsidR="00E3735C">
        <w:rPr>
          <w:color w:val="000000"/>
        </w:rPr>
        <w:t xml:space="preserve">vu la forme triangulaire du fond du terrain, </w:t>
      </w:r>
      <w:r w:rsidR="00326ECA" w:rsidRPr="00CF29AC">
        <w:rPr>
          <w:color w:val="000000"/>
        </w:rPr>
        <w:t xml:space="preserve">l’aménagement </w:t>
      </w:r>
      <w:r w:rsidR="00326ECA" w:rsidRPr="000035B5">
        <w:rPr>
          <w:color w:val="000000"/>
        </w:rPr>
        <w:t xml:space="preserve">n’est </w:t>
      </w:r>
      <w:r w:rsidRPr="000035B5">
        <w:rPr>
          <w:color w:val="000000"/>
        </w:rPr>
        <w:t>pas</w:t>
      </w:r>
      <w:r w:rsidRPr="00CF29AC">
        <w:rPr>
          <w:color w:val="000000"/>
        </w:rPr>
        <w:t xml:space="preserve"> </w:t>
      </w:r>
      <w:r w:rsidR="00326ECA" w:rsidRPr="000035B5">
        <w:rPr>
          <w:color w:val="000000"/>
        </w:rPr>
        <w:t>préjudiciable</w:t>
      </w:r>
      <w:r w:rsidR="00326ECA" w:rsidRPr="00CF29AC">
        <w:rPr>
          <w:color w:val="000000"/>
        </w:rPr>
        <w:t xml:space="preserve"> pour les </w:t>
      </w:r>
      <w:r w:rsidR="00E3735C">
        <w:rPr>
          <w:color w:val="000000"/>
        </w:rPr>
        <w:t xml:space="preserve">3 </w:t>
      </w:r>
      <w:r w:rsidR="00326ECA" w:rsidRPr="00CF29AC">
        <w:rPr>
          <w:color w:val="000000"/>
        </w:rPr>
        <w:t>parcelles voisines</w:t>
      </w:r>
      <w:r w:rsidRPr="00CF29AC">
        <w:rPr>
          <w:color w:val="000000"/>
        </w:rPr>
        <w:t> ; que</w:t>
      </w:r>
      <w:r>
        <w:rPr>
          <w:color w:val="000000"/>
        </w:rPr>
        <w:t xml:space="preserve"> </w:t>
      </w:r>
      <w:r w:rsidRPr="000035B5">
        <w:rPr>
          <w:color w:val="000000"/>
        </w:rPr>
        <w:t>les haies vives</w:t>
      </w:r>
      <w:r>
        <w:rPr>
          <w:color w:val="000000"/>
        </w:rPr>
        <w:t xml:space="preserve"> sont maintenues</w:t>
      </w:r>
      <w:r w:rsidR="000035B5">
        <w:rPr>
          <w:color w:val="000000"/>
        </w:rPr>
        <w:t xml:space="preserve"> </w:t>
      </w:r>
      <w:r>
        <w:rPr>
          <w:color w:val="000000"/>
        </w:rPr>
        <w:t>;</w:t>
      </w:r>
      <w:r w:rsidR="00F00A47">
        <w:rPr>
          <w:color w:val="000000"/>
        </w:rPr>
        <w:t xml:space="preserve"> que les palissades </w:t>
      </w:r>
      <w:r w:rsidR="000035B5">
        <w:rPr>
          <w:color w:val="000000"/>
        </w:rPr>
        <w:t>bois et</w:t>
      </w:r>
      <w:r w:rsidR="00F00A47">
        <w:rPr>
          <w:color w:val="000000"/>
        </w:rPr>
        <w:t xml:space="preserve"> béton sont maintenues ;</w:t>
      </w:r>
      <w:r w:rsidR="00E3735C">
        <w:rPr>
          <w:color w:val="000000"/>
        </w:rPr>
        <w:t xml:space="preserve"> que la hauteur de la constructi</w:t>
      </w:r>
      <w:r w:rsidR="00FC773A">
        <w:rPr>
          <w:color w:val="000000"/>
        </w:rPr>
        <w:t>on est limitée à</w:t>
      </w:r>
      <w:r w:rsidR="00E3735C">
        <w:rPr>
          <w:color w:val="000000"/>
        </w:rPr>
        <w:t xml:space="preserve"> 2,30m ;</w:t>
      </w:r>
    </w:p>
    <w:p w:rsidR="00F00A47" w:rsidRDefault="00F00A47" w:rsidP="00F00A47">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 article 13</w:t>
      </w:r>
      <w:r w:rsidRPr="00B8360A">
        <w:rPr>
          <w:b/>
          <w:bCs/>
          <w:i/>
          <w:iCs/>
          <w:color w:val="0084D1"/>
        </w:rPr>
        <w:t xml:space="preserve">, </w:t>
      </w:r>
      <w:r>
        <w:rPr>
          <w:b/>
          <w:bCs/>
          <w:i/>
          <w:iCs/>
          <w:color w:val="0084D1"/>
        </w:rPr>
        <w:t>maintien d’une surface perméable</w:t>
      </w:r>
      <w:r w:rsidRPr="00B8360A">
        <w:rPr>
          <w:color w:val="000000"/>
        </w:rPr>
        <w:t>, en ce que</w:t>
      </w:r>
      <w:r>
        <w:rPr>
          <w:color w:val="000000"/>
        </w:rPr>
        <w:t xml:space="preserve"> la zone de cour et jardin ne comporte pas une surface perméable au moins égale à 50% de sa surface ; que des +/- 79m² de surfaces extérieures, 43,9</w:t>
      </w:r>
      <w:r w:rsidR="00E3735C">
        <w:rPr>
          <w:color w:val="000000"/>
        </w:rPr>
        <w:t>5m² sont</w:t>
      </w:r>
      <w:r>
        <w:rPr>
          <w:color w:val="000000"/>
        </w:rPr>
        <w:t xml:space="preserve"> </w:t>
      </w:r>
      <w:r w:rsidR="00E3735C">
        <w:rPr>
          <w:color w:val="000000"/>
        </w:rPr>
        <w:t>des surfaces imperméables</w:t>
      </w:r>
      <w:r>
        <w:rPr>
          <w:color w:val="000000"/>
        </w:rPr>
        <w:t xml:space="preserve"> </w:t>
      </w:r>
      <w:r w:rsidR="00E3735C" w:rsidRPr="00CF29AC">
        <w:rPr>
          <w:color w:val="000000"/>
        </w:rPr>
        <w:t>–</w:t>
      </w:r>
      <w:r w:rsidR="00E3735C">
        <w:rPr>
          <w:color w:val="000000"/>
        </w:rPr>
        <w:t xml:space="preserve"> </w:t>
      </w:r>
      <w:r>
        <w:rPr>
          <w:color w:val="000000"/>
        </w:rPr>
        <w:t>soit un</w:t>
      </w:r>
      <w:r w:rsidR="00E3735C">
        <w:rPr>
          <w:color w:val="000000"/>
        </w:rPr>
        <w:t xml:space="preserve"> taux d’imperméabilisation de </w:t>
      </w:r>
      <w:r>
        <w:rPr>
          <w:color w:val="000000"/>
        </w:rPr>
        <w:t xml:space="preserve">55,6 </w:t>
      </w:r>
      <w:r w:rsidR="00E3735C">
        <w:rPr>
          <w:color w:val="000000"/>
        </w:rPr>
        <w:t xml:space="preserve">% </w:t>
      </w:r>
      <w:r>
        <w:rPr>
          <w:color w:val="000000"/>
        </w:rPr>
        <w:t>;</w:t>
      </w:r>
      <w:r w:rsidR="00E3735C">
        <w:rPr>
          <w:color w:val="000000"/>
        </w:rPr>
        <w:t xml:space="preserve"> que la profondeur du jardin maintenue en pleine terre est de +/- 6,00m ;</w:t>
      </w:r>
    </w:p>
    <w:p w:rsidR="00FC773A" w:rsidRPr="00FC773A" w:rsidRDefault="00E3735C" w:rsidP="00FC773A">
      <w:pPr>
        <w:pStyle w:val="NormalWeb"/>
        <w:spacing w:before="102" w:beforeAutospacing="0" w:after="0"/>
        <w:rPr>
          <w:color w:val="000000"/>
        </w:rPr>
      </w:pPr>
      <w:r>
        <w:rPr>
          <w:color w:val="000000"/>
        </w:rPr>
        <w:t xml:space="preserve">Considérant que la toiture végétalisée de l’extension de la maison n’a pas été réalisée ; qu’il convient d’y remédier </w:t>
      </w:r>
      <w:r w:rsidRPr="00FC773A">
        <w:rPr>
          <w:color w:val="000000"/>
        </w:rPr>
        <w:t>et d’également proposer une végétalisation du toit de l’abri de jardin</w:t>
      </w:r>
      <w:r w:rsidR="00FC773A" w:rsidRPr="00FC773A">
        <w:rPr>
          <w:color w:val="000000"/>
        </w:rPr>
        <w:t> ;</w:t>
      </w:r>
    </w:p>
    <w:p w:rsidR="0049341D" w:rsidRPr="00FC773A" w:rsidRDefault="0049341D" w:rsidP="00FC773A">
      <w:pPr>
        <w:pStyle w:val="NormalWeb"/>
        <w:spacing w:before="102" w:beforeAutospacing="0" w:after="0"/>
        <w:rPr>
          <w:color w:val="000000"/>
        </w:rPr>
      </w:pPr>
      <w:r w:rsidRPr="00FC773A">
        <w:rPr>
          <w:color w:val="000000"/>
        </w:rPr>
        <w:t xml:space="preserve">Considérant, de ce qui précède, que le projet </w:t>
      </w:r>
      <w:r w:rsidR="00FE2767" w:rsidRPr="00FC773A">
        <w:rPr>
          <w:color w:val="000000"/>
        </w:rPr>
        <w:t xml:space="preserve">– </w:t>
      </w:r>
      <w:r w:rsidRPr="00FC773A">
        <w:rPr>
          <w:b/>
          <w:color w:val="000000"/>
        </w:rPr>
        <w:t>moyennant modifications</w:t>
      </w:r>
      <w:r w:rsidR="00FE2767" w:rsidRPr="00FC773A">
        <w:rPr>
          <w:color w:val="000000"/>
        </w:rPr>
        <w:t xml:space="preserve"> –</w:t>
      </w:r>
      <w:r w:rsidRPr="00FC773A">
        <w:rPr>
          <w:color w:val="000000"/>
        </w:rPr>
        <w:t xml:space="preserve"> s’accorde aux caractéristiques urbanistiques du cadre urbain environnant et n’est pas contraire au principe de bon aménagement des lieux ;</w:t>
      </w:r>
    </w:p>
    <w:p w:rsidR="00814904" w:rsidRDefault="00814904" w:rsidP="0049341D">
      <w:pPr>
        <w:pStyle w:val="NormalWeb"/>
        <w:spacing w:before="102" w:beforeAutospacing="0" w:after="0" w:line="102" w:lineRule="atLeast"/>
        <w:rPr>
          <w:b/>
          <w:bCs/>
          <w:i/>
          <w:iCs/>
          <w:color w:val="800000"/>
        </w:rPr>
      </w:pPr>
    </w:p>
    <w:p w:rsidR="000035B5" w:rsidRDefault="000035B5">
      <w:pPr>
        <w:rPr>
          <w:rFonts w:ascii="Arial" w:eastAsia="Times New Roman" w:hAnsi="Arial" w:cs="Arial"/>
          <w:b/>
          <w:bCs/>
          <w:color w:val="000000"/>
          <w:sz w:val="24"/>
          <w:szCs w:val="24"/>
          <w:lang w:eastAsia="fr-BE"/>
        </w:rPr>
      </w:pPr>
      <w:r>
        <w:rPr>
          <w:rFonts w:ascii="Arial" w:hAnsi="Arial" w:cs="Arial"/>
          <w:b/>
          <w:bCs/>
          <w:color w:val="000000"/>
        </w:rPr>
        <w:br w:type="page"/>
      </w:r>
    </w:p>
    <w:p w:rsidR="00A67D05" w:rsidRPr="000035B5" w:rsidRDefault="00A67D05" w:rsidP="00B63F14">
      <w:pPr>
        <w:pStyle w:val="NormalWeb"/>
        <w:spacing w:after="0" w:line="102" w:lineRule="atLeast"/>
        <w:rPr>
          <w:rFonts w:ascii="Arial" w:hAnsi="Arial" w:cs="Arial"/>
          <w:b/>
          <w:bCs/>
          <w:color w:val="000000"/>
          <w:sz w:val="22"/>
          <w:szCs w:val="22"/>
        </w:rPr>
      </w:pPr>
      <w:r w:rsidRPr="000035B5">
        <w:rPr>
          <w:rFonts w:ascii="Arial" w:hAnsi="Arial" w:cs="Arial"/>
          <w:b/>
          <w:bCs/>
          <w:color w:val="000000"/>
          <w:sz w:val="22"/>
          <w:szCs w:val="22"/>
        </w:rPr>
        <w:lastRenderedPageBreak/>
        <w:t xml:space="preserve">AVIS FAVORABLE unanime en présence du représentant de la </w:t>
      </w:r>
      <w:proofErr w:type="spellStart"/>
      <w:r w:rsidRPr="000035B5">
        <w:rPr>
          <w:rFonts w:ascii="Arial" w:hAnsi="Arial" w:cs="Arial"/>
          <w:b/>
          <w:bCs/>
          <w:color w:val="000000"/>
          <w:sz w:val="22"/>
          <w:szCs w:val="22"/>
        </w:rPr>
        <w:t>D.U.à</w:t>
      </w:r>
      <w:proofErr w:type="spellEnd"/>
      <w:r w:rsidRPr="000035B5">
        <w:rPr>
          <w:rFonts w:ascii="Arial" w:hAnsi="Arial" w:cs="Arial"/>
          <w:b/>
          <w:bCs/>
          <w:color w:val="000000"/>
          <w:sz w:val="22"/>
          <w:szCs w:val="22"/>
        </w:rPr>
        <w:t xml:space="preserve"> condition de :</w:t>
      </w:r>
    </w:p>
    <w:p w:rsidR="00A67D05" w:rsidRPr="000035B5" w:rsidRDefault="00FC773A" w:rsidP="000035B5">
      <w:pPr>
        <w:pStyle w:val="NormalWeb"/>
        <w:numPr>
          <w:ilvl w:val="0"/>
          <w:numId w:val="21"/>
        </w:numPr>
        <w:spacing w:after="0" w:line="102" w:lineRule="atLeast"/>
        <w:rPr>
          <w:rFonts w:ascii="Arial" w:hAnsi="Arial" w:cs="Arial"/>
          <w:b/>
          <w:bCs/>
          <w:color w:val="000000"/>
          <w:sz w:val="22"/>
          <w:szCs w:val="22"/>
        </w:rPr>
      </w:pPr>
      <w:proofErr w:type="gramStart"/>
      <w:r w:rsidRPr="000035B5">
        <w:rPr>
          <w:rFonts w:ascii="Arial" w:hAnsi="Arial" w:cs="Arial"/>
          <w:b/>
          <w:bCs/>
          <w:color w:val="000000"/>
          <w:sz w:val="22"/>
          <w:szCs w:val="22"/>
        </w:rPr>
        <w:t>végétaliser</w:t>
      </w:r>
      <w:proofErr w:type="gramEnd"/>
      <w:r w:rsidRPr="000035B5">
        <w:rPr>
          <w:rFonts w:ascii="Arial" w:hAnsi="Arial" w:cs="Arial"/>
          <w:b/>
          <w:bCs/>
          <w:color w:val="000000"/>
          <w:sz w:val="22"/>
          <w:szCs w:val="22"/>
        </w:rPr>
        <w:t xml:space="preserve"> le toit de l’abri de jardin</w:t>
      </w:r>
    </w:p>
    <w:p w:rsidR="00FC773A" w:rsidRPr="000035B5" w:rsidRDefault="00FC773A" w:rsidP="000035B5">
      <w:pPr>
        <w:pStyle w:val="NormalWeb"/>
        <w:numPr>
          <w:ilvl w:val="0"/>
          <w:numId w:val="21"/>
        </w:numPr>
        <w:spacing w:after="0" w:line="102" w:lineRule="atLeast"/>
        <w:rPr>
          <w:rFonts w:ascii="Arial" w:hAnsi="Arial" w:cs="Arial"/>
          <w:b/>
          <w:bCs/>
          <w:color w:val="000000"/>
          <w:sz w:val="22"/>
          <w:szCs w:val="22"/>
        </w:rPr>
      </w:pPr>
      <w:proofErr w:type="gramStart"/>
      <w:r w:rsidRPr="000035B5">
        <w:rPr>
          <w:rFonts w:ascii="Arial" w:hAnsi="Arial" w:cs="Arial"/>
          <w:b/>
          <w:bCs/>
          <w:color w:val="000000"/>
          <w:sz w:val="22"/>
          <w:szCs w:val="22"/>
        </w:rPr>
        <w:t>végétaliser</w:t>
      </w:r>
      <w:proofErr w:type="gramEnd"/>
      <w:r w:rsidRPr="000035B5">
        <w:rPr>
          <w:rFonts w:ascii="Arial" w:hAnsi="Arial" w:cs="Arial"/>
          <w:b/>
          <w:bCs/>
          <w:color w:val="000000"/>
          <w:sz w:val="22"/>
          <w:szCs w:val="22"/>
        </w:rPr>
        <w:t xml:space="preserve"> le toit plat de l’extension de la maison tel que projeté dans le permis octroyé en 2014</w:t>
      </w:r>
    </w:p>
    <w:p w:rsidR="00B63F14" w:rsidRPr="00816A65" w:rsidRDefault="00A67D05" w:rsidP="00A67D05">
      <w:pPr>
        <w:pStyle w:val="NormalWeb"/>
        <w:spacing w:after="0" w:line="102" w:lineRule="atLeast"/>
        <w:rPr>
          <w:b/>
          <w:bCs/>
          <w:color w:val="000000"/>
          <w:highlight w:val="yellow"/>
        </w:rPr>
      </w:pPr>
      <w:r w:rsidRPr="000130D1">
        <w:rPr>
          <w:b/>
          <w:color w:val="000000"/>
        </w:rPr>
        <w:t xml:space="preserve">Considérant la modification du </w:t>
      </w:r>
      <w:proofErr w:type="spellStart"/>
      <w:r w:rsidRPr="000130D1">
        <w:rPr>
          <w:b/>
          <w:color w:val="000000"/>
        </w:rPr>
        <w:t>CoBAT</w:t>
      </w:r>
      <w:proofErr w:type="spellEnd"/>
      <w:r w:rsidRPr="000130D1">
        <w:rPr>
          <w:b/>
          <w:color w:val="000000"/>
        </w:rPr>
        <w:t xml:space="preserve">, approuvée par arrêté du gouvernement de la Région de Bruxelles-Capitale, en </w:t>
      </w:r>
      <w:r w:rsidRPr="00B63F14">
        <w:rPr>
          <w:b/>
          <w:color w:val="000000"/>
        </w:rPr>
        <w:t>date du 26 juillet 2013 ;</w:t>
      </w:r>
      <w:r w:rsidR="00FC773A" w:rsidRPr="00B63F14">
        <w:rPr>
          <w:b/>
          <w:bCs/>
          <w:color w:val="000000"/>
        </w:rPr>
        <w:t xml:space="preserve"> que la dérogation</w:t>
      </w:r>
      <w:r w:rsidRPr="00B63F14">
        <w:rPr>
          <w:b/>
          <w:bCs/>
          <w:color w:val="000000"/>
        </w:rPr>
        <w:t xml:space="preserve"> au Règlement régional d'urbanisme, </w:t>
      </w:r>
      <w:r w:rsidRPr="000035B5">
        <w:rPr>
          <w:b/>
          <w:bCs/>
          <w:color w:val="000000"/>
        </w:rPr>
        <w:t>Titre I – article</w:t>
      </w:r>
      <w:r w:rsidR="00FC773A" w:rsidRPr="000035B5">
        <w:rPr>
          <w:b/>
          <w:bCs/>
          <w:color w:val="000000"/>
        </w:rPr>
        <w:t xml:space="preserve"> 13</w:t>
      </w:r>
      <w:r w:rsidRPr="000035B5">
        <w:rPr>
          <w:b/>
          <w:bCs/>
          <w:color w:val="000000"/>
        </w:rPr>
        <w:t xml:space="preserve"> </w:t>
      </w:r>
      <w:r w:rsidR="00FC773A" w:rsidRPr="000035B5">
        <w:rPr>
          <w:b/>
          <w:bCs/>
          <w:color w:val="000000"/>
        </w:rPr>
        <w:t xml:space="preserve">est </w:t>
      </w:r>
      <w:r w:rsidR="00FC773A" w:rsidRPr="00E95950">
        <w:rPr>
          <w:b/>
          <w:bCs/>
          <w:iCs/>
          <w:color w:val="000000"/>
          <w:shd w:val="clear" w:color="auto" w:fill="FFFFFF"/>
        </w:rPr>
        <w:t xml:space="preserve">acceptée </w:t>
      </w:r>
      <w:r w:rsidR="00FC773A" w:rsidRPr="00FB2F4A">
        <w:rPr>
          <w:b/>
          <w:bCs/>
          <w:iCs/>
          <w:color w:val="000000"/>
          <w:shd w:val="clear" w:color="auto" w:fill="FFFFFF"/>
        </w:rPr>
        <w:t xml:space="preserve">moyennant le respect des conditions </w:t>
      </w:r>
      <w:r w:rsidR="00FC773A" w:rsidRPr="00B63F14">
        <w:rPr>
          <w:b/>
          <w:bCs/>
          <w:iCs/>
          <w:color w:val="000000"/>
          <w:shd w:val="clear" w:color="auto" w:fill="FFFFFF"/>
        </w:rPr>
        <w:t>susmentionnées</w:t>
      </w:r>
      <w:r w:rsidRPr="00B63F14">
        <w:rPr>
          <w:b/>
          <w:bCs/>
          <w:color w:val="000000"/>
        </w:rPr>
        <w:t>.</w:t>
      </w:r>
    </w:p>
    <w:p w:rsidR="00390385" w:rsidRDefault="00A67D05" w:rsidP="00AA407B">
      <w:pPr>
        <w:pStyle w:val="NormalWeb"/>
        <w:spacing w:after="0" w:line="102" w:lineRule="atLeast"/>
        <w:rPr>
          <w:b/>
          <w:bCs/>
          <w:color w:val="000000"/>
        </w:rPr>
      </w:pPr>
      <w:r w:rsidRPr="00AA407B">
        <w:rPr>
          <w:b/>
          <w:color w:val="000000"/>
        </w:rPr>
        <w:t>Des</w:t>
      </w:r>
      <w:r w:rsidRPr="00AA407B">
        <w:rPr>
          <w:b/>
          <w:bCs/>
          <w:color w:val="000000"/>
        </w:rPr>
        <w:t xml:space="preserve"> plans modifiés de la situation projetée devront être soumis au Collège des Bourgmestre et échevins avant délivrance du permis d'urbanisme (application de l'article 191 du code bruxellois de l'aménagement du territoire).</w:t>
      </w:r>
    </w:p>
    <w:p w:rsidR="00AA407B" w:rsidRDefault="00AA407B" w:rsidP="00AA407B">
      <w:pPr>
        <w:pStyle w:val="NormalWeb"/>
        <w:spacing w:after="0" w:line="102" w:lineRule="atLeast"/>
        <w:rPr>
          <w:b/>
          <w:bCs/>
          <w:color w:val="000000"/>
        </w:rPr>
      </w:pPr>
      <w:r>
        <w:rPr>
          <w:b/>
          <w:bCs/>
          <w:color w:val="000000"/>
        </w:rPr>
        <w:t>Les documents modificatifs ou les renseignements manquants doivent être communiqués dans un délai maximum de 6 mois. A défaut, l’autorité statue en l’état.</w:t>
      </w:r>
    </w:p>
    <w:p w:rsidR="00410CB7" w:rsidRDefault="00410CB7">
      <w:pPr>
        <w:rPr>
          <w:rFonts w:ascii="Arial" w:hAnsi="Arial" w:cs="Arial"/>
          <w:b/>
          <w:sz w:val="24"/>
          <w:szCs w:val="24"/>
        </w:rPr>
      </w:pPr>
    </w:p>
    <w:p w:rsidR="00E95950" w:rsidRDefault="00E95950">
      <w:pPr>
        <w:rPr>
          <w:rFonts w:ascii="Arial" w:hAnsi="Arial" w:cs="Arial"/>
          <w:b/>
          <w:sz w:val="24"/>
          <w:szCs w:val="24"/>
        </w:rPr>
      </w:pPr>
    </w:p>
    <w:p w:rsidR="00A67D05" w:rsidRPr="000D5055" w:rsidRDefault="00A67D05" w:rsidP="00A67D05">
      <w:pPr>
        <w:rPr>
          <w:rFonts w:ascii="Arial" w:hAnsi="Arial" w:cs="Arial"/>
          <w:sz w:val="20"/>
          <w:szCs w:val="20"/>
        </w:rPr>
      </w:pPr>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883FA6">
        <w:trPr>
          <w:trHeight w:hRule="exact" w:val="680"/>
          <w:jc w:val="center"/>
        </w:trPr>
        <w:tc>
          <w:tcPr>
            <w:tcW w:w="3681" w:type="dxa"/>
            <w:tcBorders>
              <w:top w:val="single" w:sz="4" w:space="0" w:color="808080" w:themeColor="background1" w:themeShade="80"/>
            </w:tcBorders>
            <w:vAlign w:val="center"/>
          </w:tcPr>
          <w:p w:rsidR="00A67D05" w:rsidRPr="000D5055" w:rsidRDefault="000035B5" w:rsidP="00883FA6">
            <w:pPr>
              <w:pStyle w:val="NormalWeb"/>
              <w:spacing w:after="0"/>
              <w:jc w:val="right"/>
              <w:rPr>
                <w:rFonts w:ascii="Arial" w:hAnsi="Arial" w:cs="Arial"/>
              </w:rPr>
            </w:pPr>
            <w:r>
              <w:rPr>
                <w:rFonts w:ascii="Arial" w:hAnsi="Arial" w:cs="Arial"/>
              </w:rPr>
              <w:t xml:space="preserve">Urbanisme </w:t>
            </w:r>
          </w:p>
        </w:tc>
        <w:tc>
          <w:tcPr>
            <w:tcW w:w="2835" w:type="dxa"/>
            <w:tcBorders>
              <w:top w:val="single" w:sz="4" w:space="0" w:color="808080" w:themeColor="background1" w:themeShade="80"/>
            </w:tcBorders>
            <w:vAlign w:val="center"/>
          </w:tcPr>
          <w:p w:rsidR="00A67D05" w:rsidRPr="005571AA" w:rsidRDefault="00A67D05" w:rsidP="000035B5">
            <w:pPr>
              <w:pStyle w:val="NormalWeb"/>
              <w:spacing w:after="0"/>
              <w:jc w:val="center"/>
              <w:rPr>
                <w:rFonts w:ascii="Arial" w:hAnsi="Arial" w:cs="Arial"/>
              </w:rPr>
            </w:pPr>
            <w:r>
              <w:rPr>
                <w:rFonts w:ascii="Arial" w:hAnsi="Arial" w:cs="Arial"/>
              </w:rPr>
              <w:t xml:space="preserve">M. </w:t>
            </w:r>
            <w:r w:rsidR="000035B5">
              <w:rPr>
                <w:rFonts w:ascii="Arial" w:hAnsi="Arial" w:cs="Arial"/>
              </w:rPr>
              <w:t>BREYNE</w:t>
            </w:r>
          </w:p>
        </w:tc>
        <w:tc>
          <w:tcPr>
            <w:tcW w:w="2561" w:type="dxa"/>
            <w:tcBorders>
              <w:top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Default="00A67D05" w:rsidP="00A67D05">
      <w:pPr>
        <w:spacing w:before="120" w:line="240" w:lineRule="auto"/>
        <w:rPr>
          <w:rFonts w:ascii="Arial" w:hAnsi="Arial" w:cs="Arial"/>
          <w:b/>
          <w:sz w:val="24"/>
          <w:szCs w:val="24"/>
        </w:rPr>
      </w:pPr>
    </w:p>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A67D05" w:rsidP="00A21569">
            <w:pPr>
              <w:jc w:val="center"/>
              <w:rPr>
                <w:rFonts w:ascii="Arial" w:hAnsi="Arial" w:cs="Arial"/>
                <w:sz w:val="24"/>
                <w:szCs w:val="24"/>
              </w:rPr>
            </w:pPr>
            <w:r w:rsidRPr="005571AA">
              <w:rPr>
                <w:rFonts w:ascii="Arial" w:hAnsi="Arial" w:cs="Arial"/>
                <w:sz w:val="24"/>
                <w:szCs w:val="24"/>
              </w:rPr>
              <w:t>M</w:t>
            </w:r>
            <w:r w:rsidRPr="005571AA">
              <w:rPr>
                <w:rFonts w:ascii="Arial" w:hAnsi="Arial" w:cs="Arial"/>
                <w:sz w:val="24"/>
                <w:szCs w:val="24"/>
                <w:vertAlign w:val="superscript"/>
              </w:rPr>
              <w:t>me</w:t>
            </w:r>
            <w:r>
              <w:rPr>
                <w:rFonts w:ascii="Arial" w:hAnsi="Arial" w:cs="Arial"/>
                <w:sz w:val="24"/>
                <w:szCs w:val="24"/>
              </w:rPr>
              <w:t xml:space="preserve"> </w:t>
            </w:r>
            <w:r w:rsidR="00410CB7">
              <w:rPr>
                <w:rFonts w:ascii="Arial" w:hAnsi="Arial" w:cs="Arial"/>
                <w:sz w:val="24"/>
                <w:szCs w:val="24"/>
              </w:rPr>
              <w:t>HANSON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883FA6">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Pr="005571AA" w:rsidRDefault="00A67D05" w:rsidP="00A67D05">
      <w:pPr>
        <w:rPr>
          <w:rFonts w:ascii="Arial" w:hAnsi="Arial" w:cs="Arial"/>
          <w:sz w:val="24"/>
          <w:szCs w:val="24"/>
        </w:rPr>
      </w:pPr>
    </w:p>
    <w:p w:rsidR="00814904" w:rsidRPr="00A67D05" w:rsidRDefault="00814904" w:rsidP="0049341D">
      <w:pPr>
        <w:pStyle w:val="NormalWeb"/>
        <w:spacing w:before="102" w:beforeAutospacing="0" w:after="0" w:line="102" w:lineRule="atLeast"/>
        <w:rPr>
          <w:bCs/>
          <w:iCs/>
          <w:color w:val="800000"/>
        </w:rPr>
      </w:pPr>
    </w:p>
    <w:p w:rsidR="00814904" w:rsidRDefault="00814904" w:rsidP="0049341D">
      <w:pPr>
        <w:pStyle w:val="NormalWeb"/>
        <w:spacing w:before="102" w:beforeAutospacing="0" w:after="0" w:line="102" w:lineRule="atLeast"/>
        <w:rPr>
          <w:b/>
          <w:bCs/>
          <w:i/>
          <w:iCs/>
          <w:color w:val="800000"/>
        </w:rPr>
      </w:pPr>
    </w:p>
    <w:p w:rsidR="00814904" w:rsidRDefault="00814904" w:rsidP="0049341D">
      <w:pPr>
        <w:pStyle w:val="NormalWeb"/>
        <w:spacing w:before="102" w:beforeAutospacing="0" w:after="0" w:line="102" w:lineRule="atLeast"/>
        <w:rPr>
          <w:b/>
          <w:bCs/>
          <w:i/>
          <w:iCs/>
          <w:color w:val="800000"/>
        </w:rPr>
      </w:pPr>
    </w:p>
    <w:sectPr w:rsidR="008149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4A" w:rsidRDefault="00C44C4A" w:rsidP="003956D1">
      <w:pPr>
        <w:spacing w:after="0" w:line="240" w:lineRule="auto"/>
      </w:pPr>
      <w:r>
        <w:separator/>
      </w:r>
    </w:p>
  </w:endnote>
  <w:endnote w:type="continuationSeparator" w:id="0">
    <w:p w:rsidR="00C44C4A" w:rsidRDefault="00C44C4A"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szCs w:val="20"/>
      </w:rPr>
    </w:sdtEndPr>
    <w:sdtContent>
      <w:p w:rsidR="007D0870" w:rsidRPr="00691620" w:rsidRDefault="009A402F" w:rsidP="00677851">
        <w:pPr>
          <w:pStyle w:val="Pieddepage"/>
          <w:rPr>
            <w:rFonts w:ascii="Arial" w:hAnsi="Arial" w:cs="Arial"/>
            <w:color w:val="A6A6A6" w:themeColor="background1" w:themeShade="A6"/>
            <w:sz w:val="20"/>
            <w:szCs w:val="20"/>
            <w:lang w:val="en-US"/>
          </w:rPr>
        </w:pPr>
        <w:r w:rsidRPr="00691620">
          <w:rPr>
            <w:rFonts w:ascii="Arial" w:hAnsi="Arial" w:cs="Arial"/>
            <w:color w:val="A6A6A6" w:themeColor="background1" w:themeShade="A6"/>
            <w:sz w:val="20"/>
            <w:lang w:val="en-US"/>
          </w:rPr>
          <w:t>PV0</w:t>
        </w:r>
        <w:r w:rsidR="006119C3">
          <w:rPr>
            <w:rFonts w:ascii="Arial" w:hAnsi="Arial" w:cs="Arial"/>
            <w:color w:val="A6A6A6" w:themeColor="background1" w:themeShade="A6"/>
            <w:sz w:val="20"/>
            <w:lang w:val="en-US"/>
          </w:rPr>
          <w:t>3</w:t>
        </w:r>
        <w:r w:rsidR="007D0870" w:rsidRPr="00691620">
          <w:rPr>
            <w:rFonts w:ascii="Arial" w:hAnsi="Arial" w:cs="Arial"/>
            <w:color w:val="A6A6A6" w:themeColor="background1" w:themeShade="A6"/>
            <w:sz w:val="20"/>
            <w:lang w:val="en-US"/>
          </w:rPr>
          <w:t xml:space="preserve"> – </w:t>
        </w:r>
        <w:r w:rsidR="006119C3">
          <w:rPr>
            <w:rFonts w:ascii="Arial" w:hAnsi="Arial" w:cs="Arial"/>
            <w:color w:val="A6A6A6" w:themeColor="background1" w:themeShade="A6"/>
            <w:sz w:val="20"/>
            <w:lang w:val="en-US"/>
          </w:rPr>
          <w:t>51083</w:t>
        </w:r>
        <w:r w:rsidR="000E71ED">
          <w:rPr>
            <w:rFonts w:ascii="Arial" w:hAnsi="Arial" w:cs="Arial"/>
            <w:color w:val="A6A6A6" w:themeColor="background1" w:themeShade="A6"/>
            <w:sz w:val="20"/>
            <w:lang w:val="en-US"/>
          </w:rPr>
          <w:t xml:space="preserve"> / </w:t>
        </w:r>
        <w:r w:rsidR="006119C3">
          <w:rPr>
            <w:rFonts w:ascii="Arial" w:hAnsi="Arial" w:cs="Arial"/>
            <w:color w:val="A6A6A6" w:themeColor="background1" w:themeShade="A6"/>
            <w:sz w:val="20"/>
            <w:lang w:val="en-US"/>
          </w:rPr>
          <w:t>1712187</w:t>
        </w:r>
        <w:r w:rsidR="007D0870" w:rsidRPr="00691620">
          <w:rPr>
            <w:rFonts w:ascii="Arial" w:hAnsi="Arial" w:cs="Arial"/>
            <w:color w:val="A6A6A6" w:themeColor="background1" w:themeShade="A6"/>
            <w:sz w:val="20"/>
            <w:lang w:val="en-US"/>
          </w:rPr>
          <w:t xml:space="preserve"> </w:t>
        </w:r>
        <w:r w:rsidR="000E71ED" w:rsidRPr="00691620">
          <w:rPr>
            <w:rFonts w:ascii="Arial" w:hAnsi="Arial" w:cs="Arial"/>
            <w:color w:val="A6A6A6" w:themeColor="background1" w:themeShade="A6"/>
            <w:sz w:val="20"/>
            <w:lang w:val="en-US"/>
          </w:rPr>
          <w:t>–</w:t>
        </w:r>
        <w:r w:rsidR="000E71ED">
          <w:rPr>
            <w:rFonts w:ascii="Arial" w:hAnsi="Arial" w:cs="Arial"/>
            <w:color w:val="A6A6A6" w:themeColor="background1" w:themeShade="A6"/>
            <w:sz w:val="20"/>
            <w:lang w:val="en-US"/>
          </w:rPr>
          <w:t xml:space="preserve"> </w:t>
        </w:r>
        <w:r w:rsidR="006119C3">
          <w:rPr>
            <w:rFonts w:ascii="Arial" w:hAnsi="Arial" w:cs="Arial"/>
            <w:color w:val="A6A6A6" w:themeColor="background1" w:themeShade="A6"/>
            <w:sz w:val="20"/>
            <w:lang w:val="en-US"/>
          </w:rPr>
          <w:t>COOREMANS</w:t>
        </w:r>
        <w:r w:rsidR="007D0870" w:rsidRPr="00691620">
          <w:rPr>
            <w:rFonts w:ascii="Arial" w:hAnsi="Arial" w:cs="Arial"/>
            <w:color w:val="A6A6A6" w:themeColor="background1" w:themeShade="A6"/>
            <w:sz w:val="20"/>
            <w:lang w:val="en-US"/>
          </w:rPr>
          <w:t xml:space="preserve"> – </w:t>
        </w:r>
        <w:r w:rsidR="006119C3">
          <w:rPr>
            <w:rFonts w:ascii="Arial" w:hAnsi="Arial" w:cs="Arial"/>
            <w:color w:val="A6A6A6" w:themeColor="background1" w:themeShade="A6"/>
            <w:sz w:val="20"/>
            <w:lang w:val="en-US"/>
          </w:rPr>
          <w:t xml:space="preserve">Quai de </w:t>
        </w:r>
        <w:proofErr w:type="spellStart"/>
        <w:r w:rsidR="006119C3">
          <w:rPr>
            <w:rFonts w:ascii="Arial" w:hAnsi="Arial" w:cs="Arial"/>
            <w:color w:val="A6A6A6" w:themeColor="background1" w:themeShade="A6"/>
            <w:sz w:val="20"/>
            <w:lang w:val="en-US"/>
          </w:rPr>
          <w:t>Veeweyde</w:t>
        </w:r>
        <w:proofErr w:type="spellEnd"/>
        <w:r w:rsidRPr="00691620">
          <w:rPr>
            <w:rFonts w:ascii="Arial" w:hAnsi="Arial" w:cs="Arial"/>
            <w:color w:val="A6A6A6" w:themeColor="background1" w:themeShade="A6"/>
            <w:sz w:val="20"/>
            <w:lang w:val="en-US"/>
          </w:rPr>
          <w:t>, n°</w:t>
        </w:r>
        <w:r w:rsidR="005571AA" w:rsidRPr="00691620">
          <w:rPr>
            <w:rFonts w:ascii="Arial" w:hAnsi="Arial" w:cs="Arial"/>
            <w:color w:val="A6A6A6" w:themeColor="background1" w:themeShade="A6"/>
            <w:sz w:val="20"/>
            <w:lang w:val="en-US"/>
          </w:rPr>
          <w:t xml:space="preserve"> </w:t>
        </w:r>
        <w:r w:rsidR="006119C3">
          <w:rPr>
            <w:rFonts w:ascii="Arial" w:hAnsi="Arial" w:cs="Arial"/>
            <w:color w:val="A6A6A6" w:themeColor="background1" w:themeShade="A6"/>
            <w:sz w:val="20"/>
            <w:lang w:val="en-US"/>
          </w:rPr>
          <w:t xml:space="preserve">4                       </w:t>
        </w:r>
        <w:r w:rsidR="00F764AE" w:rsidRPr="00691620">
          <w:rPr>
            <w:rFonts w:ascii="Arial" w:hAnsi="Arial" w:cs="Arial"/>
            <w:color w:val="A6A6A6" w:themeColor="background1" w:themeShade="A6"/>
            <w:sz w:val="20"/>
            <w:lang w:val="en-US"/>
          </w:rPr>
          <w:t xml:space="preserve">          </w:t>
        </w:r>
        <w:r w:rsidR="00D028E4">
          <w:rPr>
            <w:rFonts w:ascii="Arial" w:hAnsi="Arial" w:cs="Arial"/>
            <w:color w:val="A6A6A6" w:themeColor="background1" w:themeShade="A6"/>
            <w:sz w:val="20"/>
            <w:lang w:val="en-US"/>
          </w:rPr>
          <w:t xml:space="preserve"> </w:t>
        </w:r>
        <w:r w:rsidR="00F61B3B" w:rsidRPr="00691620">
          <w:rPr>
            <w:rFonts w:ascii="Arial" w:hAnsi="Arial" w:cs="Arial"/>
            <w:color w:val="A6A6A6" w:themeColor="background1" w:themeShade="A6"/>
            <w:sz w:val="20"/>
            <w:lang w:val="en-US"/>
          </w:rPr>
          <w:t xml:space="preserve">    </w:t>
        </w:r>
        <w:r w:rsidR="00677851" w:rsidRPr="00691620">
          <w:rPr>
            <w:rFonts w:ascii="Arial" w:hAnsi="Arial" w:cs="Arial"/>
            <w:color w:val="A6A6A6" w:themeColor="background1" w:themeShade="A6"/>
            <w:sz w:val="20"/>
            <w:lang w:val="en-US"/>
          </w:rPr>
          <w:t xml:space="preserve">           </w:t>
        </w:r>
        <w:r w:rsidR="007D0870" w:rsidRPr="00085C33">
          <w:rPr>
            <w:rFonts w:ascii="Arial" w:hAnsi="Arial" w:cs="Arial"/>
            <w:color w:val="A6A6A6" w:themeColor="background1" w:themeShade="A6"/>
            <w:sz w:val="20"/>
            <w:szCs w:val="20"/>
          </w:rPr>
          <w:fldChar w:fldCharType="begin"/>
        </w:r>
        <w:r w:rsidR="007D0870" w:rsidRPr="00691620">
          <w:rPr>
            <w:rFonts w:ascii="Arial" w:hAnsi="Arial" w:cs="Arial"/>
            <w:color w:val="A6A6A6" w:themeColor="background1" w:themeShade="A6"/>
            <w:sz w:val="20"/>
            <w:szCs w:val="20"/>
            <w:lang w:val="en-US"/>
          </w:rPr>
          <w:instrText>PAGE   \* MERGEFORMAT</w:instrText>
        </w:r>
        <w:r w:rsidR="007D0870" w:rsidRPr="00085C33">
          <w:rPr>
            <w:rFonts w:ascii="Arial" w:hAnsi="Arial" w:cs="Arial"/>
            <w:color w:val="A6A6A6" w:themeColor="background1" w:themeShade="A6"/>
            <w:sz w:val="20"/>
            <w:szCs w:val="20"/>
          </w:rPr>
          <w:fldChar w:fldCharType="separate"/>
        </w:r>
        <w:r w:rsidR="00E95950">
          <w:rPr>
            <w:rFonts w:ascii="Arial" w:hAnsi="Arial" w:cs="Arial"/>
            <w:noProof/>
            <w:color w:val="A6A6A6" w:themeColor="background1" w:themeShade="A6"/>
            <w:sz w:val="20"/>
            <w:szCs w:val="20"/>
            <w:lang w:val="en-US"/>
          </w:rPr>
          <w:t>1</w:t>
        </w:r>
        <w:r w:rsidR="007D0870" w:rsidRPr="00085C33">
          <w:rPr>
            <w:rFonts w:ascii="Arial" w:hAnsi="Arial" w:cs="Arial"/>
            <w:color w:val="A6A6A6" w:themeColor="background1" w:themeShade="A6"/>
            <w:sz w:val="20"/>
            <w:szCs w:val="20"/>
          </w:rPr>
          <w:fldChar w:fldCharType="end"/>
        </w:r>
      </w:p>
    </w:sdtContent>
  </w:sdt>
  <w:p w:rsidR="00B22656" w:rsidRPr="00691620" w:rsidRDefault="00B22656" w:rsidP="00C51DFB">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4A" w:rsidRDefault="00C44C4A" w:rsidP="003956D1">
      <w:pPr>
        <w:spacing w:after="0" w:line="240" w:lineRule="auto"/>
      </w:pPr>
      <w:r>
        <w:separator/>
      </w:r>
    </w:p>
  </w:footnote>
  <w:footnote w:type="continuationSeparator" w:id="0">
    <w:p w:rsidR="00C44C4A" w:rsidRDefault="00C44C4A"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D1" w:rsidRPr="00085C33" w:rsidRDefault="003956D1"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3956D1" w:rsidRPr="00085C33" w:rsidRDefault="003956D1"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sidR="00523C96">
      <w:rPr>
        <w:rFonts w:ascii="Arial" w:hAnsi="Arial" w:cs="Arial"/>
        <w:bCs/>
        <w:color w:val="A6A6A6" w:themeColor="background1" w:themeShade="A6"/>
        <w:sz w:val="20"/>
        <w:szCs w:val="20"/>
      </w:rPr>
      <w:t>DÉVELOPPEMENT DE LA VILLE</w:t>
    </w:r>
  </w:p>
  <w:p w:rsidR="003956D1" w:rsidRPr="00085C33" w:rsidRDefault="003956D1"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3956D1" w:rsidRPr="00614AC5" w:rsidRDefault="003956D1" w:rsidP="003956D1">
    <w:pPr>
      <w:pStyle w:val="NormalWeb"/>
      <w:spacing w:before="0" w:beforeAutospacing="0" w:after="0"/>
      <w:jc w:val="right"/>
      <w:rPr>
        <w:rFonts w:ascii="Arial" w:hAnsi="Arial" w:cs="Arial"/>
        <w:b/>
        <w:bCs/>
        <w:szCs w:val="20"/>
      </w:rPr>
    </w:pPr>
  </w:p>
  <w:p w:rsidR="003956D1" w:rsidRPr="003956D1" w:rsidRDefault="003956D1" w:rsidP="003956D1">
    <w:pPr>
      <w:pStyle w:val="NormalWeb"/>
      <w:spacing w:before="0" w:beforeAutospacing="0" w:after="0"/>
      <w:jc w:val="right"/>
      <w:rPr>
        <w:rFonts w:ascii="Arial" w:hAnsi="Arial" w:cs="Arial"/>
        <w:b/>
        <w:bCs/>
        <w:sz w:val="20"/>
        <w:szCs w:val="20"/>
      </w:rPr>
    </w:pPr>
  </w:p>
  <w:p w:rsidR="003956D1" w:rsidRPr="00614AC5" w:rsidRDefault="003956D1"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3956D1" w:rsidRPr="00614AC5" w:rsidRDefault="000130DA"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sidR="00A271BF">
      <w:rPr>
        <w:rFonts w:ascii="Arial" w:hAnsi="Arial" w:cs="Arial"/>
        <w:b/>
        <w:bCs/>
        <w:szCs w:val="20"/>
      </w:rPr>
      <w:t xml:space="preserve"> du </w:t>
    </w:r>
    <w:r w:rsidR="00EA51BD">
      <w:rPr>
        <w:rFonts w:ascii="Arial" w:hAnsi="Arial" w:cs="Arial"/>
        <w:b/>
        <w:bCs/>
        <w:szCs w:val="20"/>
      </w:rPr>
      <w:t>1</w:t>
    </w:r>
    <w:r w:rsidR="00EA51BD" w:rsidRPr="00EA51BD">
      <w:rPr>
        <w:rFonts w:ascii="Arial" w:hAnsi="Arial" w:cs="Arial"/>
        <w:b/>
        <w:bCs/>
        <w:szCs w:val="20"/>
        <w:vertAlign w:val="superscript"/>
      </w:rPr>
      <w:t>er</w:t>
    </w:r>
    <w:r w:rsidR="00DD77D8" w:rsidRPr="00614AC5">
      <w:rPr>
        <w:rFonts w:ascii="Arial" w:hAnsi="Arial" w:cs="Arial"/>
        <w:b/>
        <w:bCs/>
        <w:szCs w:val="20"/>
      </w:rPr>
      <w:t xml:space="preserve"> </w:t>
    </w:r>
    <w:r w:rsidR="00EA51BD">
      <w:rPr>
        <w:rFonts w:ascii="Arial" w:hAnsi="Arial" w:cs="Arial"/>
        <w:b/>
        <w:bCs/>
        <w:szCs w:val="20"/>
      </w:rPr>
      <w:t>avril</w:t>
    </w:r>
    <w:r w:rsidR="00646CF8">
      <w:rPr>
        <w:rFonts w:ascii="Arial" w:hAnsi="Arial" w:cs="Arial"/>
        <w:b/>
        <w:bCs/>
        <w:szCs w:val="20"/>
      </w:rPr>
      <w:t xml:space="preserve"> 2021</w:t>
    </w:r>
  </w:p>
  <w:p w:rsidR="003956D1" w:rsidRDefault="003956D1"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C1E70"/>
    <w:multiLevelType w:val="hybridMultilevel"/>
    <w:tmpl w:val="E4982E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6"/>
  </w:num>
  <w:num w:numId="4">
    <w:abstractNumId w:val="3"/>
  </w:num>
  <w:num w:numId="5">
    <w:abstractNumId w:val="2"/>
  </w:num>
  <w:num w:numId="6">
    <w:abstractNumId w:val="11"/>
  </w:num>
  <w:num w:numId="7">
    <w:abstractNumId w:val="15"/>
  </w:num>
  <w:num w:numId="8">
    <w:abstractNumId w:val="20"/>
  </w:num>
  <w:num w:numId="9">
    <w:abstractNumId w:val="1"/>
  </w:num>
  <w:num w:numId="10">
    <w:abstractNumId w:val="5"/>
  </w:num>
  <w:num w:numId="11">
    <w:abstractNumId w:val="19"/>
  </w:num>
  <w:num w:numId="12">
    <w:abstractNumId w:val="4"/>
  </w:num>
  <w:num w:numId="13">
    <w:abstractNumId w:val="9"/>
  </w:num>
  <w:num w:numId="14">
    <w:abstractNumId w:val="10"/>
  </w:num>
  <w:num w:numId="15">
    <w:abstractNumId w:val="16"/>
  </w:num>
  <w:num w:numId="16">
    <w:abstractNumId w:val="8"/>
  </w:num>
  <w:num w:numId="17">
    <w:abstractNumId w:val="12"/>
  </w:num>
  <w:num w:numId="18">
    <w:abstractNumId w:val="0"/>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035B5"/>
    <w:rsid w:val="00010C44"/>
    <w:rsid w:val="000130D1"/>
    <w:rsid w:val="000130DA"/>
    <w:rsid w:val="0001358E"/>
    <w:rsid w:val="0001664E"/>
    <w:rsid w:val="0002274E"/>
    <w:rsid w:val="00026938"/>
    <w:rsid w:val="00037FC2"/>
    <w:rsid w:val="00044E72"/>
    <w:rsid w:val="000568C7"/>
    <w:rsid w:val="000578BE"/>
    <w:rsid w:val="00062786"/>
    <w:rsid w:val="00081CB3"/>
    <w:rsid w:val="00085C33"/>
    <w:rsid w:val="000941B1"/>
    <w:rsid w:val="00094666"/>
    <w:rsid w:val="000A2AA1"/>
    <w:rsid w:val="000B5F9D"/>
    <w:rsid w:val="000C1D58"/>
    <w:rsid w:val="000C5C1B"/>
    <w:rsid w:val="000E6912"/>
    <w:rsid w:val="000E71ED"/>
    <w:rsid w:val="000E7915"/>
    <w:rsid w:val="000F1A7B"/>
    <w:rsid w:val="000F6535"/>
    <w:rsid w:val="00111455"/>
    <w:rsid w:val="00116004"/>
    <w:rsid w:val="00137719"/>
    <w:rsid w:val="00161B89"/>
    <w:rsid w:val="001A7AA0"/>
    <w:rsid w:val="001C4407"/>
    <w:rsid w:val="001D32D3"/>
    <w:rsid w:val="001D5239"/>
    <w:rsid w:val="001D678E"/>
    <w:rsid w:val="001E5846"/>
    <w:rsid w:val="001F2C59"/>
    <w:rsid w:val="002025FC"/>
    <w:rsid w:val="00213D97"/>
    <w:rsid w:val="0022525A"/>
    <w:rsid w:val="00227911"/>
    <w:rsid w:val="002331D2"/>
    <w:rsid w:val="00242D11"/>
    <w:rsid w:val="00250750"/>
    <w:rsid w:val="00250F40"/>
    <w:rsid w:val="002529AA"/>
    <w:rsid w:val="002609BF"/>
    <w:rsid w:val="002638C5"/>
    <w:rsid w:val="00265577"/>
    <w:rsid w:val="0027456F"/>
    <w:rsid w:val="00275E27"/>
    <w:rsid w:val="002766BF"/>
    <w:rsid w:val="002827DA"/>
    <w:rsid w:val="0029444D"/>
    <w:rsid w:val="0029599F"/>
    <w:rsid w:val="002A028F"/>
    <w:rsid w:val="002A0EB6"/>
    <w:rsid w:val="002A1011"/>
    <w:rsid w:val="002A5306"/>
    <w:rsid w:val="002D303C"/>
    <w:rsid w:val="002D5D39"/>
    <w:rsid w:val="002D6639"/>
    <w:rsid w:val="002E3555"/>
    <w:rsid w:val="002E4552"/>
    <w:rsid w:val="002F1160"/>
    <w:rsid w:val="002F26E3"/>
    <w:rsid w:val="002F65E6"/>
    <w:rsid w:val="003156DC"/>
    <w:rsid w:val="00315C72"/>
    <w:rsid w:val="00325669"/>
    <w:rsid w:val="00325959"/>
    <w:rsid w:val="00326ECA"/>
    <w:rsid w:val="003367C8"/>
    <w:rsid w:val="00337164"/>
    <w:rsid w:val="00341E14"/>
    <w:rsid w:val="00342C45"/>
    <w:rsid w:val="003448F4"/>
    <w:rsid w:val="003459C8"/>
    <w:rsid w:val="003467BD"/>
    <w:rsid w:val="00354F5C"/>
    <w:rsid w:val="00362603"/>
    <w:rsid w:val="0037124A"/>
    <w:rsid w:val="00374CCF"/>
    <w:rsid w:val="00374E1E"/>
    <w:rsid w:val="003878CB"/>
    <w:rsid w:val="00390385"/>
    <w:rsid w:val="0039080C"/>
    <w:rsid w:val="00392E1B"/>
    <w:rsid w:val="003931D2"/>
    <w:rsid w:val="00394ECB"/>
    <w:rsid w:val="003956D1"/>
    <w:rsid w:val="00397A75"/>
    <w:rsid w:val="003A4DB8"/>
    <w:rsid w:val="003A6FDC"/>
    <w:rsid w:val="003B4B28"/>
    <w:rsid w:val="003C3945"/>
    <w:rsid w:val="003C4209"/>
    <w:rsid w:val="003C6C8F"/>
    <w:rsid w:val="003D2982"/>
    <w:rsid w:val="003D31FF"/>
    <w:rsid w:val="003D3B88"/>
    <w:rsid w:val="003F09B0"/>
    <w:rsid w:val="003F2C59"/>
    <w:rsid w:val="003F6443"/>
    <w:rsid w:val="00410CB7"/>
    <w:rsid w:val="00443DAC"/>
    <w:rsid w:val="00444CB2"/>
    <w:rsid w:val="00447BE6"/>
    <w:rsid w:val="004535B1"/>
    <w:rsid w:val="0045603E"/>
    <w:rsid w:val="00482E0B"/>
    <w:rsid w:val="00487445"/>
    <w:rsid w:val="00490A3C"/>
    <w:rsid w:val="00491668"/>
    <w:rsid w:val="0049341D"/>
    <w:rsid w:val="00494887"/>
    <w:rsid w:val="0049517F"/>
    <w:rsid w:val="004C60BD"/>
    <w:rsid w:val="004C7B5E"/>
    <w:rsid w:val="004D278A"/>
    <w:rsid w:val="004E002E"/>
    <w:rsid w:val="004E433A"/>
    <w:rsid w:val="0050118A"/>
    <w:rsid w:val="0051305E"/>
    <w:rsid w:val="005200E1"/>
    <w:rsid w:val="0052243F"/>
    <w:rsid w:val="00523C96"/>
    <w:rsid w:val="00525A31"/>
    <w:rsid w:val="00533E05"/>
    <w:rsid w:val="00537A59"/>
    <w:rsid w:val="00546377"/>
    <w:rsid w:val="00546614"/>
    <w:rsid w:val="005571AA"/>
    <w:rsid w:val="005652A9"/>
    <w:rsid w:val="005756E4"/>
    <w:rsid w:val="005828BE"/>
    <w:rsid w:val="00583D36"/>
    <w:rsid w:val="00583D85"/>
    <w:rsid w:val="00584332"/>
    <w:rsid w:val="00585114"/>
    <w:rsid w:val="00595B59"/>
    <w:rsid w:val="005A0D2B"/>
    <w:rsid w:val="005B0003"/>
    <w:rsid w:val="005B53F5"/>
    <w:rsid w:val="005C13DE"/>
    <w:rsid w:val="005C4664"/>
    <w:rsid w:val="005C76BE"/>
    <w:rsid w:val="005D0EF6"/>
    <w:rsid w:val="005F07E0"/>
    <w:rsid w:val="005F0ADB"/>
    <w:rsid w:val="005F1926"/>
    <w:rsid w:val="00600E4F"/>
    <w:rsid w:val="00604BB5"/>
    <w:rsid w:val="006119C3"/>
    <w:rsid w:val="00614AC5"/>
    <w:rsid w:val="00623F84"/>
    <w:rsid w:val="0063192E"/>
    <w:rsid w:val="00631A81"/>
    <w:rsid w:val="00633D24"/>
    <w:rsid w:val="00635157"/>
    <w:rsid w:val="00643208"/>
    <w:rsid w:val="00646CF8"/>
    <w:rsid w:val="0065061D"/>
    <w:rsid w:val="00661B5B"/>
    <w:rsid w:val="00673525"/>
    <w:rsid w:val="00677851"/>
    <w:rsid w:val="00686033"/>
    <w:rsid w:val="006867A6"/>
    <w:rsid w:val="00691620"/>
    <w:rsid w:val="00693487"/>
    <w:rsid w:val="00693E56"/>
    <w:rsid w:val="006A3653"/>
    <w:rsid w:val="006A54BB"/>
    <w:rsid w:val="006B12D9"/>
    <w:rsid w:val="006B1B6A"/>
    <w:rsid w:val="006B25F0"/>
    <w:rsid w:val="006B7CD0"/>
    <w:rsid w:val="006C2121"/>
    <w:rsid w:val="006C4088"/>
    <w:rsid w:val="006C69A4"/>
    <w:rsid w:val="006D3BA1"/>
    <w:rsid w:val="006D61B1"/>
    <w:rsid w:val="006E2E98"/>
    <w:rsid w:val="006E4DF9"/>
    <w:rsid w:val="006F5D59"/>
    <w:rsid w:val="00706982"/>
    <w:rsid w:val="007116D8"/>
    <w:rsid w:val="00716DBF"/>
    <w:rsid w:val="00726C8E"/>
    <w:rsid w:val="00750799"/>
    <w:rsid w:val="00760E93"/>
    <w:rsid w:val="00761906"/>
    <w:rsid w:val="0076670B"/>
    <w:rsid w:val="00774830"/>
    <w:rsid w:val="00780993"/>
    <w:rsid w:val="007910F8"/>
    <w:rsid w:val="007A6EBE"/>
    <w:rsid w:val="007B205C"/>
    <w:rsid w:val="007B32B2"/>
    <w:rsid w:val="007D07AA"/>
    <w:rsid w:val="007D0870"/>
    <w:rsid w:val="007E0F46"/>
    <w:rsid w:val="007E12BB"/>
    <w:rsid w:val="007E554A"/>
    <w:rsid w:val="007F5D94"/>
    <w:rsid w:val="007F7A4A"/>
    <w:rsid w:val="007F7E3F"/>
    <w:rsid w:val="007F7EF7"/>
    <w:rsid w:val="00814904"/>
    <w:rsid w:val="008200B2"/>
    <w:rsid w:val="00822954"/>
    <w:rsid w:val="008231A4"/>
    <w:rsid w:val="008250EE"/>
    <w:rsid w:val="008372B8"/>
    <w:rsid w:val="008424C6"/>
    <w:rsid w:val="00843B83"/>
    <w:rsid w:val="00852955"/>
    <w:rsid w:val="00861196"/>
    <w:rsid w:val="0086576B"/>
    <w:rsid w:val="00867094"/>
    <w:rsid w:val="0087031F"/>
    <w:rsid w:val="0088228C"/>
    <w:rsid w:val="00882601"/>
    <w:rsid w:val="0088315B"/>
    <w:rsid w:val="008835D2"/>
    <w:rsid w:val="00896158"/>
    <w:rsid w:val="008C6E11"/>
    <w:rsid w:val="008D0D07"/>
    <w:rsid w:val="008F11C4"/>
    <w:rsid w:val="008F1481"/>
    <w:rsid w:val="0090096C"/>
    <w:rsid w:val="00902869"/>
    <w:rsid w:val="009033BF"/>
    <w:rsid w:val="009136B5"/>
    <w:rsid w:val="00921052"/>
    <w:rsid w:val="0092133C"/>
    <w:rsid w:val="009214DC"/>
    <w:rsid w:val="00924CC2"/>
    <w:rsid w:val="00926802"/>
    <w:rsid w:val="0094257F"/>
    <w:rsid w:val="009566AA"/>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E1D3B"/>
    <w:rsid w:val="009E3A50"/>
    <w:rsid w:val="009E677D"/>
    <w:rsid w:val="009F12BA"/>
    <w:rsid w:val="009F2620"/>
    <w:rsid w:val="00A05574"/>
    <w:rsid w:val="00A13174"/>
    <w:rsid w:val="00A151F8"/>
    <w:rsid w:val="00A21569"/>
    <w:rsid w:val="00A21FD0"/>
    <w:rsid w:val="00A271BF"/>
    <w:rsid w:val="00A5740E"/>
    <w:rsid w:val="00A60F57"/>
    <w:rsid w:val="00A660E9"/>
    <w:rsid w:val="00A66E0E"/>
    <w:rsid w:val="00A67D05"/>
    <w:rsid w:val="00A76220"/>
    <w:rsid w:val="00A82497"/>
    <w:rsid w:val="00A9238C"/>
    <w:rsid w:val="00A96F58"/>
    <w:rsid w:val="00AA2F17"/>
    <w:rsid w:val="00AA37F3"/>
    <w:rsid w:val="00AA3860"/>
    <w:rsid w:val="00AA407B"/>
    <w:rsid w:val="00AB4192"/>
    <w:rsid w:val="00AB4DEB"/>
    <w:rsid w:val="00AC18B0"/>
    <w:rsid w:val="00AC47F1"/>
    <w:rsid w:val="00AD52B6"/>
    <w:rsid w:val="00B21FC6"/>
    <w:rsid w:val="00B22656"/>
    <w:rsid w:val="00B31A9B"/>
    <w:rsid w:val="00B37674"/>
    <w:rsid w:val="00B40DFF"/>
    <w:rsid w:val="00B42A97"/>
    <w:rsid w:val="00B613C8"/>
    <w:rsid w:val="00B63C87"/>
    <w:rsid w:val="00B63F14"/>
    <w:rsid w:val="00B6462D"/>
    <w:rsid w:val="00B65473"/>
    <w:rsid w:val="00B67CE7"/>
    <w:rsid w:val="00B72CBE"/>
    <w:rsid w:val="00B80389"/>
    <w:rsid w:val="00B8360A"/>
    <w:rsid w:val="00B8485E"/>
    <w:rsid w:val="00B93A98"/>
    <w:rsid w:val="00B96D4D"/>
    <w:rsid w:val="00BA3A6B"/>
    <w:rsid w:val="00BA482B"/>
    <w:rsid w:val="00BB44F2"/>
    <w:rsid w:val="00BB76AF"/>
    <w:rsid w:val="00BC6C72"/>
    <w:rsid w:val="00BE0624"/>
    <w:rsid w:val="00BF3772"/>
    <w:rsid w:val="00BF6BC2"/>
    <w:rsid w:val="00C04F5E"/>
    <w:rsid w:val="00C06296"/>
    <w:rsid w:val="00C0690F"/>
    <w:rsid w:val="00C07C0F"/>
    <w:rsid w:val="00C1367C"/>
    <w:rsid w:val="00C226A4"/>
    <w:rsid w:val="00C35E96"/>
    <w:rsid w:val="00C428EE"/>
    <w:rsid w:val="00C44C4A"/>
    <w:rsid w:val="00C501BE"/>
    <w:rsid w:val="00C50A66"/>
    <w:rsid w:val="00C50BD2"/>
    <w:rsid w:val="00C51DFB"/>
    <w:rsid w:val="00C772A1"/>
    <w:rsid w:val="00C82FEA"/>
    <w:rsid w:val="00C832A9"/>
    <w:rsid w:val="00CA464C"/>
    <w:rsid w:val="00CC2F03"/>
    <w:rsid w:val="00CD1FAE"/>
    <w:rsid w:val="00CE0B47"/>
    <w:rsid w:val="00CE0B55"/>
    <w:rsid w:val="00CF29AC"/>
    <w:rsid w:val="00CF7565"/>
    <w:rsid w:val="00D01C87"/>
    <w:rsid w:val="00D028E4"/>
    <w:rsid w:val="00D05024"/>
    <w:rsid w:val="00D0797C"/>
    <w:rsid w:val="00D14559"/>
    <w:rsid w:val="00D266E7"/>
    <w:rsid w:val="00D31025"/>
    <w:rsid w:val="00D320B6"/>
    <w:rsid w:val="00D46043"/>
    <w:rsid w:val="00D508EB"/>
    <w:rsid w:val="00D51155"/>
    <w:rsid w:val="00D640BA"/>
    <w:rsid w:val="00D72DFB"/>
    <w:rsid w:val="00D91041"/>
    <w:rsid w:val="00DA1114"/>
    <w:rsid w:val="00DB359E"/>
    <w:rsid w:val="00DB3F6C"/>
    <w:rsid w:val="00DC10D1"/>
    <w:rsid w:val="00DD6F88"/>
    <w:rsid w:val="00DD77D8"/>
    <w:rsid w:val="00DF524F"/>
    <w:rsid w:val="00DF6032"/>
    <w:rsid w:val="00E03292"/>
    <w:rsid w:val="00E05A2C"/>
    <w:rsid w:val="00E05DCC"/>
    <w:rsid w:val="00E10A9D"/>
    <w:rsid w:val="00E1347C"/>
    <w:rsid w:val="00E165D3"/>
    <w:rsid w:val="00E33D1D"/>
    <w:rsid w:val="00E34DB1"/>
    <w:rsid w:val="00E3735C"/>
    <w:rsid w:val="00E42800"/>
    <w:rsid w:val="00E51E83"/>
    <w:rsid w:val="00E57BCF"/>
    <w:rsid w:val="00E643F8"/>
    <w:rsid w:val="00E67537"/>
    <w:rsid w:val="00E71FE3"/>
    <w:rsid w:val="00E82AB6"/>
    <w:rsid w:val="00E86CDE"/>
    <w:rsid w:val="00E95950"/>
    <w:rsid w:val="00EA51BD"/>
    <w:rsid w:val="00EB436D"/>
    <w:rsid w:val="00EC49E6"/>
    <w:rsid w:val="00EC50D8"/>
    <w:rsid w:val="00EC7A3F"/>
    <w:rsid w:val="00ED500C"/>
    <w:rsid w:val="00EE38C7"/>
    <w:rsid w:val="00EE74F1"/>
    <w:rsid w:val="00EF384E"/>
    <w:rsid w:val="00F00A47"/>
    <w:rsid w:val="00F00C9F"/>
    <w:rsid w:val="00F17389"/>
    <w:rsid w:val="00F177B2"/>
    <w:rsid w:val="00F20357"/>
    <w:rsid w:val="00F43A63"/>
    <w:rsid w:val="00F51538"/>
    <w:rsid w:val="00F56B04"/>
    <w:rsid w:val="00F611F8"/>
    <w:rsid w:val="00F61B3B"/>
    <w:rsid w:val="00F764AE"/>
    <w:rsid w:val="00F8338F"/>
    <w:rsid w:val="00F93F49"/>
    <w:rsid w:val="00FB3B14"/>
    <w:rsid w:val="00FB4467"/>
    <w:rsid w:val="00FB7139"/>
    <w:rsid w:val="00FC6427"/>
    <w:rsid w:val="00FC773A"/>
    <w:rsid w:val="00FD07F9"/>
    <w:rsid w:val="00FD3D39"/>
    <w:rsid w:val="00FD3FE1"/>
    <w:rsid w:val="00FE0EF5"/>
    <w:rsid w:val="00FE2767"/>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32D11"/>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3956D1"/>
    <w:pPr>
      <w:tabs>
        <w:tab w:val="center" w:pos="4536"/>
        <w:tab w:val="right" w:pos="9072"/>
      </w:tabs>
      <w:spacing w:after="0" w:line="240" w:lineRule="auto"/>
    </w:pPr>
  </w:style>
  <w:style w:type="character" w:customStyle="1" w:styleId="En-tteCar">
    <w:name w:val="En-tête Car"/>
    <w:basedOn w:val="Policepardfaut"/>
    <w:link w:val="En-tte"/>
    <w:uiPriority w:val="99"/>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6960-AB97-4B86-A758-B0CA6C08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5</Pages>
  <Words>884</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VERSTRAETEN Florence</cp:lastModifiedBy>
  <cp:revision>178</cp:revision>
  <cp:lastPrinted>2019-08-19T09:51:00Z</cp:lastPrinted>
  <dcterms:created xsi:type="dcterms:W3CDTF">2018-12-18T10:23:00Z</dcterms:created>
  <dcterms:modified xsi:type="dcterms:W3CDTF">2021-04-01T13:13:00Z</dcterms:modified>
</cp:coreProperties>
</file>