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4A" w:rsidRPr="00614AC5" w:rsidRDefault="007E554A">
      <w:pPr>
        <w:rPr>
          <w:rFonts w:ascii="Arial" w:hAnsi="Arial" w:cs="Arial"/>
          <w:sz w:val="24"/>
          <w:szCs w:val="20"/>
          <w:u w:val="single"/>
        </w:rPr>
      </w:pPr>
    </w:p>
    <w:p w:rsidR="007E554A" w:rsidRDefault="000130DA" w:rsidP="00374E1E">
      <w:pPr>
        <w:tabs>
          <w:tab w:val="left" w:pos="5670"/>
        </w:tabs>
        <w:rPr>
          <w:rFonts w:ascii="Arial" w:hAnsi="Arial" w:cs="Arial"/>
          <w:sz w:val="24"/>
          <w:szCs w:val="20"/>
        </w:rPr>
      </w:pPr>
      <w:r w:rsidRPr="00614AC5">
        <w:rPr>
          <w:rFonts w:ascii="Arial" w:hAnsi="Arial" w:cs="Arial"/>
          <w:sz w:val="24"/>
          <w:szCs w:val="20"/>
        </w:rPr>
        <w:t>Sont présents :</w:t>
      </w:r>
      <w:r w:rsidR="00374E1E">
        <w:rPr>
          <w:rFonts w:ascii="Arial" w:hAnsi="Arial" w:cs="Arial"/>
          <w:sz w:val="24"/>
          <w:szCs w:val="20"/>
        </w:rPr>
        <w:tab/>
      </w:r>
    </w:p>
    <w:p w:rsidR="00614AC5" w:rsidRPr="00614AC5" w:rsidRDefault="00614AC5">
      <w:pPr>
        <w:rPr>
          <w:rFonts w:ascii="Arial" w:hAnsi="Arial" w:cs="Arial"/>
          <w:sz w:val="24"/>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116"/>
        <w:gridCol w:w="1974"/>
      </w:tblGrid>
      <w:tr w:rsidR="00614AC5" w:rsidRPr="00614AC5" w:rsidTr="00490A3C">
        <w:trPr>
          <w:trHeight w:val="643"/>
        </w:trPr>
        <w:tc>
          <w:tcPr>
            <w:tcW w:w="7088" w:type="dxa"/>
            <w:gridSpan w:val="2"/>
          </w:tcPr>
          <w:p w:rsidR="00614AC5" w:rsidRPr="00614AC5" w:rsidRDefault="00614AC5" w:rsidP="00614AC5">
            <w:pPr>
              <w:rPr>
                <w:rFonts w:ascii="Arial" w:hAnsi="Arial" w:cs="Arial"/>
                <w:b/>
                <w:sz w:val="24"/>
                <w:szCs w:val="24"/>
              </w:rPr>
            </w:pPr>
            <w:r w:rsidRPr="00614AC5">
              <w:rPr>
                <w:rFonts w:ascii="Arial" w:hAnsi="Arial" w:cs="Arial"/>
                <w:b/>
                <w:sz w:val="24"/>
                <w:szCs w:val="24"/>
              </w:rPr>
              <w:t>Administration communale d’Anderlecht</w:t>
            </w:r>
          </w:p>
          <w:p w:rsidR="00614AC5" w:rsidRPr="00614AC5" w:rsidRDefault="00614AC5" w:rsidP="00614AC5">
            <w:pPr>
              <w:rPr>
                <w:rFonts w:ascii="Arial" w:hAnsi="Arial" w:cs="Arial"/>
                <w:sz w:val="24"/>
                <w:szCs w:val="24"/>
              </w:rPr>
            </w:pPr>
          </w:p>
        </w:tc>
        <w:tc>
          <w:tcPr>
            <w:tcW w:w="1974" w:type="dxa"/>
          </w:tcPr>
          <w:p w:rsidR="00614AC5" w:rsidRPr="00614AC5" w:rsidRDefault="00614AC5">
            <w:pPr>
              <w:rPr>
                <w:rFonts w:ascii="Arial" w:hAnsi="Arial" w:cs="Arial"/>
                <w:sz w:val="24"/>
                <w:szCs w:val="24"/>
              </w:rPr>
            </w:pPr>
          </w:p>
        </w:tc>
      </w:tr>
      <w:tr w:rsidR="000130DA" w:rsidRPr="00614AC5" w:rsidTr="003A6FDC">
        <w:tc>
          <w:tcPr>
            <w:tcW w:w="2972" w:type="dxa"/>
          </w:tcPr>
          <w:p w:rsidR="000130DA" w:rsidRPr="00614AC5" w:rsidRDefault="0055125B" w:rsidP="0055125B">
            <w:pPr>
              <w:jc w:val="right"/>
              <w:rPr>
                <w:rFonts w:ascii="Arial" w:hAnsi="Arial" w:cs="Arial"/>
                <w:b/>
              </w:rPr>
            </w:pPr>
            <w:r w:rsidRPr="0055125B">
              <w:rPr>
                <w:rFonts w:ascii="Arial" w:hAnsi="Arial" w:cs="Arial"/>
                <w:sz w:val="24"/>
                <w:szCs w:val="24"/>
              </w:rPr>
              <w:t>Urbanisme</w:t>
            </w:r>
          </w:p>
        </w:tc>
        <w:tc>
          <w:tcPr>
            <w:tcW w:w="4116" w:type="dxa"/>
          </w:tcPr>
          <w:p w:rsidR="000130DA" w:rsidRPr="00614AC5" w:rsidRDefault="00490A3C" w:rsidP="0055125B">
            <w:pPr>
              <w:pStyle w:val="NormalWeb"/>
              <w:spacing w:after="0"/>
              <w:rPr>
                <w:rFonts w:ascii="Arial" w:hAnsi="Arial" w:cs="Arial"/>
              </w:rPr>
            </w:pPr>
            <w:r w:rsidRPr="00614AC5">
              <w:rPr>
                <w:rFonts w:ascii="Arial" w:hAnsi="Arial" w:cs="Arial"/>
              </w:rPr>
              <w:t xml:space="preserve">M. </w:t>
            </w:r>
            <w:r w:rsidR="0055125B">
              <w:rPr>
                <w:rFonts w:ascii="Arial" w:hAnsi="Arial" w:cs="Arial"/>
              </w:rPr>
              <w:t>BREYNE</w:t>
            </w:r>
          </w:p>
        </w:tc>
        <w:tc>
          <w:tcPr>
            <w:tcW w:w="1974" w:type="dxa"/>
          </w:tcPr>
          <w:p w:rsidR="000130DA" w:rsidRPr="00614AC5" w:rsidRDefault="000130DA">
            <w:pPr>
              <w:rPr>
                <w:rFonts w:ascii="Arial" w:hAnsi="Arial" w:cs="Arial"/>
                <w:sz w:val="24"/>
                <w:szCs w:val="24"/>
              </w:rPr>
            </w:pPr>
          </w:p>
        </w:tc>
      </w:tr>
      <w:tr w:rsidR="000130DA" w:rsidRPr="00614AC5" w:rsidTr="003A6FDC">
        <w:tc>
          <w:tcPr>
            <w:tcW w:w="2972" w:type="dxa"/>
          </w:tcPr>
          <w:p w:rsidR="000130DA" w:rsidRPr="00614AC5" w:rsidRDefault="000130DA" w:rsidP="000130DA">
            <w:pPr>
              <w:pStyle w:val="NormalWeb"/>
              <w:spacing w:after="0"/>
              <w:jc w:val="right"/>
              <w:rPr>
                <w:rFonts w:ascii="Arial" w:hAnsi="Arial" w:cs="Arial"/>
              </w:rPr>
            </w:pPr>
            <w:r w:rsidRPr="00614AC5">
              <w:rPr>
                <w:rFonts w:ascii="Arial" w:hAnsi="Arial" w:cs="Arial"/>
              </w:rPr>
              <w:t>Secrétaire</w:t>
            </w:r>
          </w:p>
        </w:tc>
        <w:tc>
          <w:tcPr>
            <w:tcW w:w="4116" w:type="dxa"/>
          </w:tcPr>
          <w:p w:rsidR="000130DA" w:rsidRPr="00614AC5" w:rsidRDefault="00523C96" w:rsidP="000130DA">
            <w:pPr>
              <w:pStyle w:val="NormalWeb"/>
              <w:spacing w:after="0"/>
              <w:rPr>
                <w:rFonts w:ascii="Arial" w:hAnsi="Arial" w:cs="Arial"/>
              </w:rPr>
            </w:pPr>
            <w:proofErr w:type="spellStart"/>
            <w:r w:rsidRPr="00614AC5">
              <w:rPr>
                <w:rFonts w:ascii="Arial" w:hAnsi="Arial" w:cs="Arial"/>
                <w:lang w:val="en-US"/>
              </w:rPr>
              <w:t>M</w:t>
            </w:r>
            <w:r w:rsidRPr="00614AC5">
              <w:rPr>
                <w:rFonts w:ascii="Arial" w:hAnsi="Arial" w:cs="Arial"/>
                <w:vertAlign w:val="superscript"/>
                <w:lang w:val="en-US"/>
              </w:rPr>
              <w:t>me</w:t>
            </w:r>
            <w:proofErr w:type="spellEnd"/>
            <w:r>
              <w:rPr>
                <w:rFonts w:ascii="Arial" w:hAnsi="Arial" w:cs="Arial"/>
                <w:lang w:val="en-US"/>
              </w:rPr>
              <w:t xml:space="preserve"> VERSTRAETEN</w:t>
            </w:r>
          </w:p>
        </w:tc>
        <w:tc>
          <w:tcPr>
            <w:tcW w:w="1974" w:type="dxa"/>
          </w:tcPr>
          <w:p w:rsidR="000130DA" w:rsidRPr="00614AC5" w:rsidRDefault="000130DA">
            <w:pPr>
              <w:rPr>
                <w:rFonts w:ascii="Arial" w:hAnsi="Arial" w:cs="Arial"/>
                <w:sz w:val="24"/>
                <w:szCs w:val="24"/>
              </w:rPr>
            </w:pPr>
          </w:p>
        </w:tc>
      </w:tr>
      <w:tr w:rsidR="007B32B2" w:rsidRPr="00614AC5" w:rsidTr="003A6FDC">
        <w:tc>
          <w:tcPr>
            <w:tcW w:w="2972" w:type="dxa"/>
          </w:tcPr>
          <w:p w:rsidR="007B32B2" w:rsidRPr="00614AC5" w:rsidRDefault="007B32B2" w:rsidP="007B32B2">
            <w:pPr>
              <w:jc w:val="right"/>
              <w:rPr>
                <w:rFonts w:ascii="Arial" w:hAnsi="Arial" w:cs="Arial"/>
                <w:sz w:val="24"/>
                <w:szCs w:val="24"/>
              </w:rPr>
            </w:pPr>
            <w:r w:rsidRPr="00614AC5">
              <w:rPr>
                <w:rFonts w:ascii="Arial" w:hAnsi="Arial" w:cs="Arial"/>
                <w:sz w:val="24"/>
                <w:szCs w:val="24"/>
              </w:rPr>
              <w:t>Urbanisme</w:t>
            </w:r>
          </w:p>
        </w:tc>
        <w:tc>
          <w:tcPr>
            <w:tcW w:w="4116" w:type="dxa"/>
          </w:tcPr>
          <w:p w:rsidR="007B32B2" w:rsidRPr="00614AC5" w:rsidRDefault="007B32B2" w:rsidP="007B32B2">
            <w:pPr>
              <w:pStyle w:val="NormalWeb"/>
              <w:spacing w:after="0"/>
              <w:rPr>
                <w:rFonts w:ascii="Arial" w:hAnsi="Arial" w:cs="Arial"/>
              </w:rPr>
            </w:pPr>
            <w:proofErr w:type="spellStart"/>
            <w:r w:rsidRPr="00614AC5">
              <w:rPr>
                <w:rFonts w:ascii="Arial" w:hAnsi="Arial" w:cs="Arial"/>
                <w:lang w:val="en-US"/>
              </w:rPr>
              <w:t>M</w:t>
            </w:r>
            <w:r w:rsidRPr="00614AC5">
              <w:rPr>
                <w:rFonts w:ascii="Arial" w:hAnsi="Arial" w:cs="Arial"/>
                <w:vertAlign w:val="superscript"/>
                <w:lang w:val="en-US"/>
              </w:rPr>
              <w:t>me</w:t>
            </w:r>
            <w:proofErr w:type="spellEnd"/>
            <w:r w:rsidRPr="00614AC5">
              <w:rPr>
                <w:rFonts w:ascii="Arial" w:hAnsi="Arial" w:cs="Arial"/>
                <w:lang w:val="en-US"/>
              </w:rPr>
              <w:t xml:space="preserve"> DEWACHTER</w:t>
            </w: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7B32B2" w:rsidP="007B32B2">
            <w:pPr>
              <w:rPr>
                <w:rFonts w:ascii="Arial" w:hAnsi="Arial" w:cs="Arial"/>
                <w:sz w:val="24"/>
                <w:szCs w:val="24"/>
              </w:rPr>
            </w:pPr>
          </w:p>
        </w:tc>
        <w:tc>
          <w:tcPr>
            <w:tcW w:w="4116" w:type="dxa"/>
          </w:tcPr>
          <w:p w:rsidR="007B32B2" w:rsidRDefault="007B32B2" w:rsidP="007B32B2">
            <w:pPr>
              <w:rPr>
                <w:rFonts w:ascii="Arial" w:hAnsi="Arial" w:cs="Arial"/>
                <w:sz w:val="24"/>
                <w:szCs w:val="24"/>
              </w:rPr>
            </w:pPr>
          </w:p>
          <w:p w:rsidR="00085C33" w:rsidRPr="00614AC5" w:rsidRDefault="00085C33" w:rsidP="007B32B2">
            <w:pPr>
              <w:rPr>
                <w:rFonts w:ascii="Arial" w:hAnsi="Arial" w:cs="Arial"/>
                <w:sz w:val="24"/>
                <w:szCs w:val="24"/>
              </w:rPr>
            </w:pP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9062" w:type="dxa"/>
            <w:gridSpan w:val="3"/>
          </w:tcPr>
          <w:p w:rsidR="007B32B2" w:rsidRPr="00614AC5" w:rsidRDefault="007B32B2" w:rsidP="007B32B2">
            <w:pPr>
              <w:rPr>
                <w:rFonts w:ascii="Arial" w:hAnsi="Arial" w:cs="Arial"/>
                <w:b/>
                <w:bCs/>
                <w:sz w:val="24"/>
                <w:szCs w:val="24"/>
              </w:rPr>
            </w:pPr>
            <w:r w:rsidRPr="00614AC5">
              <w:rPr>
                <w:rFonts w:ascii="Arial" w:hAnsi="Arial" w:cs="Arial"/>
                <w:b/>
                <w:bCs/>
                <w:sz w:val="24"/>
                <w:szCs w:val="24"/>
              </w:rPr>
              <w:t>Bruxelles Urbanisme &amp; Patrimoine</w:t>
            </w:r>
            <w:r w:rsidR="00085C33">
              <w:rPr>
                <w:rFonts w:ascii="Arial" w:hAnsi="Arial" w:cs="Arial"/>
                <w:b/>
                <w:bCs/>
                <w:sz w:val="24"/>
                <w:szCs w:val="24"/>
              </w:rPr>
              <w:t xml:space="preserve"> </w:t>
            </w:r>
            <w:r w:rsidR="00085C33">
              <w:rPr>
                <w:rFonts w:ascii="Times New Roman" w:eastAsia="Times New Roman" w:hAnsi="Times New Roman" w:cs="Times New Roman"/>
                <w:color w:val="000000"/>
                <w:sz w:val="24"/>
                <w:szCs w:val="24"/>
                <w:lang w:eastAsia="fr-BE"/>
              </w:rPr>
              <w:t>–</w:t>
            </w:r>
            <w:r w:rsidRPr="00614AC5">
              <w:rPr>
                <w:rFonts w:ascii="Arial" w:hAnsi="Arial" w:cs="Arial"/>
                <w:b/>
                <w:bCs/>
                <w:sz w:val="24"/>
                <w:szCs w:val="24"/>
              </w:rPr>
              <w:t xml:space="preserve"> Direction de l’Urbanisme</w:t>
            </w:r>
          </w:p>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7B32B2" w:rsidP="007B32B2">
            <w:pPr>
              <w:pStyle w:val="NormalWeb"/>
              <w:spacing w:after="0"/>
              <w:jc w:val="right"/>
              <w:rPr>
                <w:rFonts w:ascii="Arial" w:hAnsi="Arial" w:cs="Arial"/>
                <w:b/>
              </w:rPr>
            </w:pPr>
          </w:p>
        </w:tc>
        <w:tc>
          <w:tcPr>
            <w:tcW w:w="4116" w:type="dxa"/>
          </w:tcPr>
          <w:p w:rsidR="007B32B2" w:rsidRPr="00614AC5" w:rsidRDefault="007B32B2" w:rsidP="00A21569">
            <w:pPr>
              <w:pStyle w:val="NormalWeb"/>
              <w:spacing w:after="0"/>
              <w:rPr>
                <w:rFonts w:ascii="Arial" w:hAnsi="Arial" w:cs="Arial"/>
              </w:rPr>
            </w:pPr>
            <w:r w:rsidRPr="009D3FD6">
              <w:rPr>
                <w:rFonts w:ascii="Arial" w:hAnsi="Arial" w:cs="Arial"/>
              </w:rPr>
              <w:t>M</w:t>
            </w:r>
            <w:r w:rsidRPr="009D3FD6">
              <w:rPr>
                <w:rFonts w:ascii="Arial" w:hAnsi="Arial" w:cs="Arial"/>
                <w:vertAlign w:val="superscript"/>
              </w:rPr>
              <w:t>me</w:t>
            </w:r>
            <w:r w:rsidRPr="009D3FD6">
              <w:rPr>
                <w:rFonts w:ascii="Arial" w:hAnsi="Arial" w:cs="Arial"/>
              </w:rPr>
              <w:t xml:space="preserve"> </w:t>
            </w:r>
            <w:r w:rsidR="00867094" w:rsidRPr="009D3FD6">
              <w:rPr>
                <w:rFonts w:ascii="Arial" w:hAnsi="Arial" w:cs="Arial"/>
              </w:rPr>
              <w:t>HANSON</w:t>
            </w: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7B32B2" w:rsidP="007B32B2">
            <w:pPr>
              <w:rPr>
                <w:rFonts w:ascii="Arial" w:hAnsi="Arial" w:cs="Arial"/>
                <w:sz w:val="24"/>
                <w:szCs w:val="24"/>
              </w:rPr>
            </w:pPr>
          </w:p>
        </w:tc>
        <w:tc>
          <w:tcPr>
            <w:tcW w:w="4116" w:type="dxa"/>
          </w:tcPr>
          <w:p w:rsidR="007B32B2" w:rsidRPr="00614AC5" w:rsidRDefault="007B32B2" w:rsidP="007B32B2">
            <w:pPr>
              <w:rPr>
                <w:rFonts w:ascii="Arial" w:hAnsi="Arial" w:cs="Arial"/>
                <w:sz w:val="24"/>
                <w:szCs w:val="24"/>
              </w:rPr>
            </w:pP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9062" w:type="dxa"/>
            <w:gridSpan w:val="3"/>
          </w:tcPr>
          <w:p w:rsidR="00085C33" w:rsidRDefault="00085C33" w:rsidP="007B32B2">
            <w:pPr>
              <w:pStyle w:val="NormalWeb"/>
              <w:spacing w:before="0" w:beforeAutospacing="0" w:after="0"/>
              <w:rPr>
                <w:rFonts w:ascii="Arial" w:hAnsi="Arial" w:cs="Arial"/>
                <w:b/>
                <w:bCs/>
              </w:rPr>
            </w:pPr>
          </w:p>
          <w:p w:rsidR="007B32B2" w:rsidRPr="00614AC5" w:rsidRDefault="007B32B2" w:rsidP="007B32B2">
            <w:pPr>
              <w:pStyle w:val="NormalWeb"/>
              <w:spacing w:before="0" w:beforeAutospacing="0" w:after="0"/>
              <w:rPr>
                <w:rFonts w:ascii="Arial" w:hAnsi="Arial" w:cs="Arial"/>
                <w:b/>
                <w:bCs/>
              </w:rPr>
            </w:pPr>
            <w:r w:rsidRPr="00614AC5">
              <w:rPr>
                <w:rFonts w:ascii="Arial" w:hAnsi="Arial" w:cs="Arial"/>
                <w:b/>
                <w:bCs/>
              </w:rPr>
              <w:t xml:space="preserve">Bruxelles </w:t>
            </w:r>
            <w:r w:rsidR="00085C33" w:rsidRPr="00614AC5">
              <w:rPr>
                <w:rFonts w:ascii="Arial" w:hAnsi="Arial" w:cs="Arial"/>
                <w:b/>
                <w:bCs/>
              </w:rPr>
              <w:t>Urbanisme &amp; Patrimoine</w:t>
            </w:r>
            <w:r w:rsidR="00085C33">
              <w:rPr>
                <w:rFonts w:ascii="Arial" w:hAnsi="Arial" w:cs="Arial"/>
                <w:b/>
                <w:bCs/>
              </w:rPr>
              <w:t xml:space="preserve"> </w:t>
            </w:r>
            <w:r w:rsidR="00085C33">
              <w:rPr>
                <w:color w:val="000000"/>
              </w:rPr>
              <w:t>–</w:t>
            </w:r>
            <w:r w:rsidR="00085C33" w:rsidRPr="00614AC5">
              <w:rPr>
                <w:rFonts w:ascii="Arial" w:hAnsi="Arial" w:cs="Arial"/>
                <w:b/>
                <w:bCs/>
              </w:rPr>
              <w:t xml:space="preserve"> Direction de</w:t>
            </w:r>
            <w:r w:rsidR="00085C33">
              <w:rPr>
                <w:rFonts w:ascii="Arial" w:hAnsi="Arial" w:cs="Arial"/>
                <w:b/>
                <w:bCs/>
              </w:rPr>
              <w:t>s Monuments et Sites</w:t>
            </w:r>
          </w:p>
          <w:p w:rsidR="007B32B2" w:rsidRPr="00614AC5" w:rsidRDefault="007B32B2" w:rsidP="007B32B2">
            <w:pPr>
              <w:pStyle w:val="NormalWeb"/>
              <w:spacing w:before="0" w:beforeAutospacing="0" w:after="0"/>
              <w:rPr>
                <w:rFonts w:ascii="Arial" w:hAnsi="Arial" w:cs="Arial"/>
                <w:b/>
                <w:bCs/>
              </w:rPr>
            </w:pPr>
          </w:p>
        </w:tc>
      </w:tr>
      <w:tr w:rsidR="007B32B2" w:rsidRPr="00614AC5" w:rsidTr="003A6FDC">
        <w:tc>
          <w:tcPr>
            <w:tcW w:w="2972" w:type="dxa"/>
          </w:tcPr>
          <w:p w:rsidR="007B32B2" w:rsidRPr="00614AC5" w:rsidRDefault="007B32B2" w:rsidP="007B32B2">
            <w:pPr>
              <w:pStyle w:val="NormalWeb"/>
              <w:spacing w:after="0"/>
              <w:jc w:val="right"/>
              <w:rPr>
                <w:rFonts w:ascii="Arial" w:hAnsi="Arial" w:cs="Arial"/>
                <w:b/>
              </w:rPr>
            </w:pPr>
          </w:p>
        </w:tc>
        <w:tc>
          <w:tcPr>
            <w:tcW w:w="4116" w:type="dxa"/>
          </w:tcPr>
          <w:p w:rsidR="007B32B2" w:rsidRPr="00614AC5" w:rsidRDefault="00A271BF" w:rsidP="00085C33">
            <w:pPr>
              <w:pStyle w:val="NormalWeb"/>
              <w:spacing w:after="0"/>
            </w:pPr>
            <w:r>
              <w:rPr>
                <w:rFonts w:ascii="Arial" w:hAnsi="Arial" w:cs="Arial"/>
              </w:rPr>
              <w:t>M. LELIEVRE</w:t>
            </w: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7B32B2" w:rsidP="007B32B2">
            <w:pPr>
              <w:rPr>
                <w:rFonts w:ascii="Arial" w:hAnsi="Arial" w:cs="Arial"/>
                <w:sz w:val="24"/>
                <w:szCs w:val="24"/>
              </w:rPr>
            </w:pPr>
          </w:p>
        </w:tc>
        <w:tc>
          <w:tcPr>
            <w:tcW w:w="4116" w:type="dxa"/>
          </w:tcPr>
          <w:p w:rsidR="007B32B2" w:rsidRDefault="007B32B2" w:rsidP="007B32B2">
            <w:pPr>
              <w:rPr>
                <w:rFonts w:ascii="Arial" w:hAnsi="Arial" w:cs="Arial"/>
                <w:sz w:val="24"/>
                <w:szCs w:val="24"/>
              </w:rPr>
            </w:pPr>
          </w:p>
          <w:p w:rsidR="00085C33" w:rsidRPr="00614AC5" w:rsidRDefault="00085C33" w:rsidP="007B32B2">
            <w:pPr>
              <w:rPr>
                <w:rFonts w:ascii="Arial" w:hAnsi="Arial" w:cs="Arial"/>
                <w:sz w:val="24"/>
                <w:szCs w:val="24"/>
              </w:rPr>
            </w:pP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9062" w:type="dxa"/>
            <w:gridSpan w:val="3"/>
          </w:tcPr>
          <w:p w:rsidR="007B32B2" w:rsidRPr="00614AC5" w:rsidRDefault="007B32B2" w:rsidP="007B32B2">
            <w:pPr>
              <w:rPr>
                <w:rFonts w:ascii="Arial" w:hAnsi="Arial" w:cs="Arial"/>
                <w:b/>
                <w:bCs/>
                <w:sz w:val="24"/>
                <w:szCs w:val="24"/>
              </w:rPr>
            </w:pPr>
            <w:r w:rsidRPr="00614AC5">
              <w:rPr>
                <w:rFonts w:ascii="Arial" w:hAnsi="Arial" w:cs="Arial"/>
                <w:b/>
                <w:bCs/>
                <w:sz w:val="24"/>
                <w:szCs w:val="24"/>
              </w:rPr>
              <w:t xml:space="preserve">Bruxelles </w:t>
            </w:r>
            <w:r w:rsidR="00037FC2">
              <w:rPr>
                <w:rFonts w:ascii="Arial" w:hAnsi="Arial" w:cs="Arial"/>
                <w:b/>
                <w:bCs/>
                <w:sz w:val="24"/>
                <w:szCs w:val="24"/>
              </w:rPr>
              <w:t>Environnement</w:t>
            </w:r>
          </w:p>
          <w:p w:rsidR="007B32B2" w:rsidRPr="00614AC5" w:rsidRDefault="007B32B2" w:rsidP="007B32B2">
            <w:pPr>
              <w:rPr>
                <w:rFonts w:ascii="Arial" w:hAnsi="Arial" w:cs="Arial"/>
                <w:b/>
                <w:sz w:val="24"/>
                <w:szCs w:val="24"/>
              </w:rPr>
            </w:pPr>
          </w:p>
        </w:tc>
      </w:tr>
      <w:tr w:rsidR="007B32B2" w:rsidRPr="00614AC5" w:rsidTr="003A6FDC">
        <w:tc>
          <w:tcPr>
            <w:tcW w:w="2972" w:type="dxa"/>
          </w:tcPr>
          <w:p w:rsidR="007B32B2" w:rsidRPr="00614AC5" w:rsidRDefault="007B32B2" w:rsidP="007B32B2">
            <w:pPr>
              <w:pStyle w:val="NormalWeb"/>
              <w:spacing w:after="0"/>
              <w:jc w:val="right"/>
              <w:rPr>
                <w:rFonts w:ascii="Arial" w:hAnsi="Arial" w:cs="Arial"/>
                <w:b/>
              </w:rPr>
            </w:pPr>
          </w:p>
        </w:tc>
        <w:tc>
          <w:tcPr>
            <w:tcW w:w="4116" w:type="dxa"/>
          </w:tcPr>
          <w:p w:rsidR="007B32B2" w:rsidRPr="00614AC5" w:rsidRDefault="00A21569" w:rsidP="00085C33">
            <w:pPr>
              <w:pStyle w:val="NormalWeb"/>
              <w:spacing w:after="0"/>
              <w:rPr>
                <w:rFonts w:ascii="Arial" w:hAnsi="Arial" w:cs="Arial"/>
              </w:rPr>
            </w:pPr>
            <w:r>
              <w:rPr>
                <w:rFonts w:ascii="Arial" w:hAnsi="Arial" w:cs="Arial"/>
              </w:rPr>
              <w:t>/</w:t>
            </w: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7B32B2" w:rsidP="007B32B2">
            <w:pPr>
              <w:rPr>
                <w:rFonts w:ascii="Arial" w:hAnsi="Arial" w:cs="Arial"/>
                <w:sz w:val="24"/>
                <w:szCs w:val="24"/>
              </w:rPr>
            </w:pPr>
          </w:p>
        </w:tc>
        <w:tc>
          <w:tcPr>
            <w:tcW w:w="4116" w:type="dxa"/>
          </w:tcPr>
          <w:p w:rsidR="007B32B2" w:rsidRPr="00614AC5" w:rsidRDefault="007B32B2" w:rsidP="007B32B2">
            <w:pPr>
              <w:rPr>
                <w:rFonts w:ascii="Arial" w:hAnsi="Arial" w:cs="Arial"/>
                <w:sz w:val="24"/>
                <w:szCs w:val="24"/>
              </w:rPr>
            </w:pPr>
          </w:p>
        </w:tc>
        <w:tc>
          <w:tcPr>
            <w:tcW w:w="1974" w:type="dxa"/>
          </w:tcPr>
          <w:p w:rsidR="007B32B2" w:rsidRPr="00614AC5" w:rsidRDefault="007B32B2" w:rsidP="007B32B2">
            <w:pPr>
              <w:rPr>
                <w:rFonts w:ascii="Arial" w:hAnsi="Arial" w:cs="Arial"/>
                <w:sz w:val="24"/>
                <w:szCs w:val="24"/>
              </w:rPr>
            </w:pPr>
          </w:p>
        </w:tc>
      </w:tr>
    </w:tbl>
    <w:p w:rsidR="005A0D2B" w:rsidRDefault="005A0D2B" w:rsidP="006A3653">
      <w:pPr>
        <w:spacing w:after="0"/>
        <w:rPr>
          <w:rFonts w:ascii="Arial" w:hAnsi="Arial" w:cs="Arial"/>
          <w:sz w:val="20"/>
          <w:szCs w:val="20"/>
        </w:rPr>
      </w:pPr>
    </w:p>
    <w:p w:rsidR="007E554A" w:rsidRDefault="007E554A" w:rsidP="006A3653">
      <w:pPr>
        <w:spacing w:after="0"/>
        <w:rPr>
          <w:rFonts w:ascii="Arial" w:hAnsi="Arial" w:cs="Arial"/>
          <w:b/>
          <w:sz w:val="20"/>
          <w:szCs w:val="20"/>
        </w:rPr>
      </w:pPr>
    </w:p>
    <w:p w:rsidR="00D72DFB" w:rsidRDefault="00D72DFB" w:rsidP="007F7E3F">
      <w:pPr>
        <w:spacing w:after="0"/>
        <w:jc w:val="center"/>
        <w:rPr>
          <w:rFonts w:ascii="Arial" w:hAnsi="Arial" w:cs="Arial"/>
          <w:b/>
          <w:sz w:val="20"/>
          <w:szCs w:val="20"/>
        </w:rPr>
      </w:pPr>
    </w:p>
    <w:p w:rsidR="00D72DFB" w:rsidRDefault="00D72DFB" w:rsidP="006A3653">
      <w:pPr>
        <w:spacing w:after="0"/>
        <w:rPr>
          <w:rFonts w:ascii="Arial" w:hAnsi="Arial" w:cs="Arial"/>
          <w:b/>
          <w:sz w:val="20"/>
          <w:szCs w:val="20"/>
        </w:rPr>
      </w:pPr>
    </w:p>
    <w:p w:rsidR="00FE0EF5" w:rsidRDefault="00FE0EF5" w:rsidP="005571AA">
      <w:pPr>
        <w:tabs>
          <w:tab w:val="left" w:pos="5492"/>
        </w:tabs>
        <w:spacing w:after="0"/>
        <w:rPr>
          <w:rFonts w:ascii="Arial" w:hAnsi="Arial" w:cs="Arial"/>
          <w:b/>
          <w:sz w:val="24"/>
          <w:szCs w:val="20"/>
        </w:rPr>
      </w:pPr>
    </w:p>
    <w:p w:rsidR="00FE0EF5" w:rsidRDefault="00FE0EF5" w:rsidP="005571AA">
      <w:pPr>
        <w:tabs>
          <w:tab w:val="left" w:pos="5492"/>
        </w:tabs>
        <w:spacing w:after="0"/>
        <w:rPr>
          <w:rFonts w:ascii="Arial" w:hAnsi="Arial" w:cs="Arial"/>
          <w:b/>
          <w:sz w:val="24"/>
          <w:szCs w:val="20"/>
        </w:rPr>
      </w:pPr>
    </w:p>
    <w:p w:rsidR="00FE0EF5" w:rsidRPr="005571AA" w:rsidRDefault="00FE0EF5" w:rsidP="005571AA">
      <w:pPr>
        <w:tabs>
          <w:tab w:val="left" w:pos="5492"/>
        </w:tabs>
        <w:spacing w:after="0"/>
        <w:rPr>
          <w:rFonts w:ascii="Arial" w:hAnsi="Arial" w:cs="Arial"/>
          <w:b/>
          <w:sz w:val="24"/>
          <w:szCs w:val="20"/>
        </w:rPr>
      </w:pPr>
    </w:p>
    <w:p w:rsidR="003A6FDC" w:rsidRPr="005571AA" w:rsidRDefault="003A6FDC" w:rsidP="006A3653">
      <w:pPr>
        <w:spacing w:after="0"/>
        <w:rPr>
          <w:rFonts w:ascii="Arial" w:hAnsi="Arial" w:cs="Arial"/>
          <w:b/>
          <w:sz w:val="24"/>
          <w:szCs w:val="20"/>
        </w:rPr>
      </w:pPr>
    </w:p>
    <w:p w:rsidR="006A3653" w:rsidRPr="005571AA" w:rsidRDefault="006A3653" w:rsidP="006A3653">
      <w:pPr>
        <w:spacing w:after="0"/>
        <w:rPr>
          <w:rFonts w:ascii="Arial" w:hAnsi="Arial" w:cs="Arial"/>
          <w:b/>
          <w:sz w:val="24"/>
          <w:szCs w:val="20"/>
        </w:rPr>
      </w:pPr>
      <w:r w:rsidRPr="005571AA">
        <w:rPr>
          <w:rFonts w:ascii="Arial" w:hAnsi="Arial" w:cs="Arial"/>
          <w:b/>
          <w:sz w:val="24"/>
          <w:szCs w:val="20"/>
        </w:rPr>
        <w:t>DOSSIER</w:t>
      </w:r>
    </w:p>
    <w:p w:rsidR="007E554A" w:rsidRPr="005571AA" w:rsidRDefault="007E554A" w:rsidP="006A3653">
      <w:pPr>
        <w:spacing w:after="0"/>
        <w:rPr>
          <w:rFonts w:ascii="Arial" w:hAnsi="Arial" w:cs="Arial"/>
          <w:sz w:val="24"/>
          <w:szCs w:val="20"/>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7"/>
        <w:gridCol w:w="6515"/>
      </w:tblGrid>
      <w:tr w:rsidR="006A3653" w:rsidRPr="005571AA" w:rsidTr="0050118A">
        <w:tc>
          <w:tcPr>
            <w:tcW w:w="2547" w:type="dxa"/>
          </w:tcPr>
          <w:p w:rsidR="006A3653" w:rsidRPr="005571AA" w:rsidRDefault="00085C33" w:rsidP="006A3653">
            <w:pPr>
              <w:pStyle w:val="NormalWeb"/>
              <w:spacing w:after="0"/>
              <w:rPr>
                <w:rFonts w:ascii="Arial" w:hAnsi="Arial" w:cs="Arial"/>
                <w:b/>
                <w:szCs w:val="20"/>
              </w:rPr>
            </w:pPr>
            <w:r>
              <w:rPr>
                <w:rFonts w:ascii="Arial" w:hAnsi="Arial" w:cs="Arial"/>
                <w:b/>
                <w:szCs w:val="20"/>
              </w:rPr>
              <w:t>PV0</w:t>
            </w:r>
            <w:r w:rsidR="00F833BB">
              <w:rPr>
                <w:rFonts w:ascii="Arial" w:hAnsi="Arial" w:cs="Arial"/>
                <w:b/>
                <w:szCs w:val="20"/>
              </w:rPr>
              <w:t>6</w:t>
            </w:r>
          </w:p>
        </w:tc>
        <w:tc>
          <w:tcPr>
            <w:tcW w:w="6515" w:type="dxa"/>
          </w:tcPr>
          <w:p w:rsidR="006A3653" w:rsidRPr="005571AA" w:rsidRDefault="006A3653" w:rsidP="00B37674">
            <w:pPr>
              <w:pStyle w:val="NormalWeb"/>
              <w:spacing w:after="0"/>
              <w:rPr>
                <w:rFonts w:ascii="Arial" w:hAnsi="Arial" w:cs="Arial"/>
                <w:szCs w:val="20"/>
              </w:rPr>
            </w:pPr>
            <w:r w:rsidRPr="005571AA">
              <w:rPr>
                <w:rFonts w:ascii="Arial" w:hAnsi="Arial" w:cs="Arial"/>
                <w:szCs w:val="20"/>
              </w:rPr>
              <w:t xml:space="preserve">Demande de </w:t>
            </w:r>
            <w:r w:rsidR="00F764AE">
              <w:rPr>
                <w:rFonts w:ascii="Arial" w:hAnsi="Arial" w:cs="Arial"/>
                <w:szCs w:val="20"/>
              </w:rPr>
              <w:t xml:space="preserve">permis d'urbanisme </w:t>
            </w:r>
            <w:r w:rsidRPr="00FE0EF5">
              <w:rPr>
                <w:rFonts w:ascii="Arial" w:hAnsi="Arial" w:cs="Arial"/>
                <w:szCs w:val="20"/>
              </w:rPr>
              <w:t xml:space="preserve">introduite </w:t>
            </w:r>
            <w:r w:rsidR="00F833BB">
              <w:rPr>
                <w:rFonts w:ascii="Arial" w:hAnsi="Arial" w:cs="Arial"/>
                <w:szCs w:val="20"/>
              </w:rPr>
              <w:t>par</w:t>
            </w:r>
            <w:r w:rsidR="00643208">
              <w:t xml:space="preserve"> </w:t>
            </w:r>
            <w:r w:rsidRPr="00FE0EF5">
              <w:rPr>
                <w:rFonts w:ascii="Arial" w:hAnsi="Arial" w:cs="Arial"/>
                <w:szCs w:val="20"/>
              </w:rPr>
              <w:t>Monsieur</w:t>
            </w:r>
            <w:r w:rsidR="00635157">
              <w:rPr>
                <w:rFonts w:ascii="Arial" w:hAnsi="Arial" w:cs="Arial"/>
                <w:szCs w:val="20"/>
              </w:rPr>
              <w:t xml:space="preserve"> </w:t>
            </w:r>
            <w:r w:rsidR="00F833BB">
              <w:rPr>
                <w:rFonts w:ascii="Arial" w:hAnsi="Arial" w:cs="Arial"/>
                <w:b/>
                <w:szCs w:val="20"/>
              </w:rPr>
              <w:t>RAJOUAI</w:t>
            </w:r>
            <w:r w:rsidR="00F833BB" w:rsidRPr="00F833BB">
              <w:rPr>
                <w:rFonts w:ascii="Arial" w:hAnsi="Arial" w:cs="Arial"/>
                <w:szCs w:val="20"/>
              </w:rPr>
              <w:t xml:space="preserve">, </w:t>
            </w:r>
            <w:r w:rsidR="008F12D0">
              <w:rPr>
                <w:rFonts w:ascii="Arial" w:hAnsi="Arial" w:cs="Arial"/>
                <w:szCs w:val="20"/>
              </w:rPr>
              <w:t>en sa qualité de propriétaire</w:t>
            </w:r>
          </w:p>
        </w:tc>
      </w:tr>
      <w:tr w:rsidR="0049517F" w:rsidRPr="005571AA" w:rsidTr="0050118A">
        <w:tc>
          <w:tcPr>
            <w:tcW w:w="2547" w:type="dxa"/>
          </w:tcPr>
          <w:p w:rsidR="0049517F" w:rsidRPr="005571AA" w:rsidRDefault="0049517F" w:rsidP="006A3653">
            <w:pPr>
              <w:pStyle w:val="NormalWeb"/>
              <w:spacing w:after="0"/>
              <w:rPr>
                <w:rFonts w:ascii="Arial" w:hAnsi="Arial" w:cs="Arial"/>
                <w:szCs w:val="20"/>
              </w:rPr>
            </w:pPr>
            <w:r w:rsidRPr="005571AA">
              <w:rPr>
                <w:rFonts w:ascii="Arial" w:hAnsi="Arial" w:cs="Arial"/>
                <w:szCs w:val="20"/>
              </w:rPr>
              <w:t>Objet de la demande</w:t>
            </w:r>
          </w:p>
        </w:tc>
        <w:tc>
          <w:tcPr>
            <w:tcW w:w="6515" w:type="dxa"/>
          </w:tcPr>
          <w:p w:rsidR="0049517F" w:rsidRPr="005571AA" w:rsidRDefault="00F833BB" w:rsidP="00B37674">
            <w:pPr>
              <w:pStyle w:val="NormalWeb"/>
              <w:spacing w:after="0"/>
              <w:rPr>
                <w:rFonts w:ascii="Arial" w:hAnsi="Arial" w:cs="Arial"/>
                <w:szCs w:val="20"/>
              </w:rPr>
            </w:pPr>
            <w:r>
              <w:rPr>
                <w:rFonts w:ascii="Arial" w:hAnsi="Arial" w:cs="Arial"/>
                <w:szCs w:val="20"/>
              </w:rPr>
              <w:t>Régulariser la transformation d’un rez-de-chaussée commercial en logement (PV 2018/2626)</w:t>
            </w:r>
          </w:p>
        </w:tc>
      </w:tr>
      <w:tr w:rsidR="006A3653" w:rsidRPr="005571AA" w:rsidTr="0050118A">
        <w:tc>
          <w:tcPr>
            <w:tcW w:w="2547" w:type="dxa"/>
          </w:tcPr>
          <w:p w:rsidR="006A3653" w:rsidRPr="005571AA" w:rsidRDefault="006A3653" w:rsidP="006A3653">
            <w:pPr>
              <w:pStyle w:val="NormalWeb"/>
              <w:spacing w:after="0"/>
              <w:rPr>
                <w:rFonts w:ascii="Arial" w:hAnsi="Arial" w:cs="Arial"/>
                <w:szCs w:val="20"/>
              </w:rPr>
            </w:pPr>
            <w:r w:rsidRPr="005571AA">
              <w:rPr>
                <w:rFonts w:ascii="Arial" w:hAnsi="Arial" w:cs="Arial"/>
                <w:szCs w:val="20"/>
              </w:rPr>
              <w:t>Adresse</w:t>
            </w:r>
          </w:p>
        </w:tc>
        <w:tc>
          <w:tcPr>
            <w:tcW w:w="6515" w:type="dxa"/>
          </w:tcPr>
          <w:p w:rsidR="006A3653" w:rsidRPr="005571AA" w:rsidRDefault="00F833BB" w:rsidP="00085C33">
            <w:pPr>
              <w:pStyle w:val="NormalWeb"/>
              <w:spacing w:after="0"/>
              <w:rPr>
                <w:rFonts w:ascii="Arial" w:hAnsi="Arial" w:cs="Arial"/>
                <w:szCs w:val="20"/>
              </w:rPr>
            </w:pPr>
            <w:r>
              <w:rPr>
                <w:rFonts w:ascii="Arial" w:hAnsi="Arial" w:cs="Arial"/>
                <w:szCs w:val="20"/>
              </w:rPr>
              <w:t>Chaussée de Mons, 275</w:t>
            </w:r>
          </w:p>
        </w:tc>
      </w:tr>
      <w:tr w:rsidR="006A3653" w:rsidRPr="005571AA" w:rsidTr="0050118A">
        <w:trPr>
          <w:trHeight w:val="214"/>
        </w:trPr>
        <w:tc>
          <w:tcPr>
            <w:tcW w:w="2547" w:type="dxa"/>
          </w:tcPr>
          <w:p w:rsidR="006A3653" w:rsidRPr="005571AA" w:rsidRDefault="006A3653" w:rsidP="006A3653">
            <w:pPr>
              <w:pStyle w:val="NormalWeb"/>
              <w:spacing w:after="0"/>
              <w:rPr>
                <w:rFonts w:ascii="Arial" w:hAnsi="Arial" w:cs="Arial"/>
                <w:szCs w:val="20"/>
              </w:rPr>
            </w:pPr>
            <w:r w:rsidRPr="005571AA">
              <w:rPr>
                <w:rFonts w:ascii="Arial" w:hAnsi="Arial" w:cs="Arial"/>
                <w:szCs w:val="20"/>
              </w:rPr>
              <w:t>PRAS</w:t>
            </w:r>
          </w:p>
        </w:tc>
        <w:tc>
          <w:tcPr>
            <w:tcW w:w="6515" w:type="dxa"/>
          </w:tcPr>
          <w:p w:rsidR="006A3653" w:rsidRPr="005571AA" w:rsidRDefault="006A3653" w:rsidP="00B37674">
            <w:pPr>
              <w:pStyle w:val="NormalWeb"/>
              <w:spacing w:after="0"/>
              <w:rPr>
                <w:rFonts w:ascii="Arial" w:hAnsi="Arial" w:cs="Arial"/>
                <w:szCs w:val="20"/>
              </w:rPr>
            </w:pPr>
            <w:r w:rsidRPr="005571AA">
              <w:rPr>
                <w:rFonts w:ascii="Arial" w:hAnsi="Arial" w:cs="Arial"/>
                <w:szCs w:val="20"/>
              </w:rPr>
              <w:t>Zone</w:t>
            </w:r>
            <w:r w:rsidR="00F833BB">
              <w:rPr>
                <w:rFonts w:ascii="Arial" w:hAnsi="Arial" w:cs="Arial"/>
                <w:szCs w:val="20"/>
              </w:rPr>
              <w:t xml:space="preserve"> de forte mixité, en liseré de zone commercial, le long d’un espace structurant</w:t>
            </w:r>
            <w:r w:rsidR="009A402F">
              <w:rPr>
                <w:rFonts w:ascii="Arial" w:hAnsi="Arial" w:cs="Arial"/>
                <w:szCs w:val="20"/>
              </w:rPr>
              <w:t xml:space="preserve"> </w:t>
            </w:r>
          </w:p>
        </w:tc>
      </w:tr>
    </w:tbl>
    <w:p w:rsidR="00FE0EF5" w:rsidRDefault="00FE0EF5" w:rsidP="009F12BA">
      <w:pPr>
        <w:pStyle w:val="NormalWeb"/>
        <w:spacing w:before="0" w:beforeAutospacing="0" w:after="0"/>
        <w:rPr>
          <w:rFonts w:ascii="Arial" w:hAnsi="Arial" w:cs="Arial"/>
          <w:b/>
          <w:bCs/>
          <w:szCs w:val="20"/>
        </w:rPr>
      </w:pPr>
    </w:p>
    <w:p w:rsidR="00FE0EF5" w:rsidRDefault="00FE0EF5">
      <w:pPr>
        <w:rPr>
          <w:rFonts w:ascii="Arial" w:eastAsia="Times New Roman" w:hAnsi="Arial" w:cs="Arial"/>
          <w:b/>
          <w:bCs/>
          <w:sz w:val="24"/>
          <w:szCs w:val="20"/>
          <w:lang w:eastAsia="fr-BE"/>
        </w:rPr>
      </w:pPr>
    </w:p>
    <w:p w:rsidR="0050118A" w:rsidRDefault="0050118A" w:rsidP="009F12BA">
      <w:pPr>
        <w:pStyle w:val="NormalWeb"/>
        <w:spacing w:before="0" w:beforeAutospacing="0" w:after="0"/>
        <w:rPr>
          <w:rFonts w:ascii="Arial" w:hAnsi="Arial" w:cs="Arial"/>
          <w:b/>
          <w:bCs/>
          <w:szCs w:val="20"/>
        </w:rPr>
      </w:pPr>
    </w:p>
    <w:p w:rsidR="009F12BA" w:rsidRPr="005571AA" w:rsidRDefault="009F12BA" w:rsidP="009F12BA">
      <w:pPr>
        <w:pStyle w:val="NormalWeb"/>
        <w:spacing w:before="0" w:beforeAutospacing="0" w:after="0"/>
        <w:rPr>
          <w:rFonts w:ascii="Arial" w:hAnsi="Arial" w:cs="Arial"/>
          <w:b/>
          <w:bCs/>
          <w:szCs w:val="20"/>
        </w:rPr>
      </w:pPr>
      <w:r w:rsidRPr="005571AA">
        <w:rPr>
          <w:rFonts w:ascii="Arial" w:hAnsi="Arial" w:cs="Arial"/>
          <w:b/>
          <w:bCs/>
          <w:szCs w:val="20"/>
        </w:rPr>
        <w:t>EXAMEN DU DOSSIER PAR LA COMMISSION</w:t>
      </w:r>
    </w:p>
    <w:p w:rsidR="000E6912" w:rsidRPr="005571AA" w:rsidRDefault="000E6912" w:rsidP="009F12BA">
      <w:pPr>
        <w:pStyle w:val="NormalWeb"/>
        <w:spacing w:before="0" w:beforeAutospacing="0" w:after="0"/>
        <w:rPr>
          <w:rFonts w:ascii="Arial" w:hAnsi="Arial" w:cs="Arial"/>
          <w:sz w:val="32"/>
        </w:rPr>
      </w:pPr>
    </w:p>
    <w:p w:rsidR="009F12BA" w:rsidRPr="005571AA" w:rsidRDefault="009F12BA" w:rsidP="009F12BA">
      <w:pPr>
        <w:pStyle w:val="NormalWeb"/>
        <w:spacing w:before="0" w:beforeAutospacing="0" w:after="0"/>
        <w:rPr>
          <w:rFonts w:ascii="Arial" w:hAnsi="Arial" w:cs="Arial"/>
          <w:bCs/>
          <w:szCs w:val="20"/>
        </w:rPr>
      </w:pPr>
      <w:r w:rsidRPr="005571AA">
        <w:rPr>
          <w:rFonts w:ascii="Arial" w:hAnsi="Arial" w:cs="Arial"/>
          <w:b/>
          <w:bCs/>
          <w:szCs w:val="20"/>
        </w:rPr>
        <w:t>A.</w:t>
      </w:r>
      <w:r w:rsidRPr="005571AA">
        <w:rPr>
          <w:rFonts w:ascii="Arial" w:hAnsi="Arial" w:cs="Arial"/>
          <w:bCs/>
          <w:szCs w:val="20"/>
        </w:rPr>
        <w:t xml:space="preserve"> REMARQUES ET/OU PLAINTES ARRIVEES A L'ADMINISTRATION :</w:t>
      </w:r>
    </w:p>
    <w:p w:rsidR="009F12BA" w:rsidRPr="005571AA" w:rsidRDefault="009F12BA" w:rsidP="009F12BA">
      <w:pPr>
        <w:pStyle w:val="NormalWeb"/>
        <w:spacing w:before="0" w:beforeAutospacing="0" w:after="0"/>
        <w:rPr>
          <w:rFonts w:ascii="Arial" w:hAnsi="Arial" w:cs="Arial"/>
          <w:sz w:val="32"/>
        </w:rPr>
      </w:pPr>
    </w:p>
    <w:p w:rsidR="009F12BA" w:rsidRDefault="009D3FD6" w:rsidP="009F12BA">
      <w:pPr>
        <w:pStyle w:val="NormalWeb"/>
        <w:spacing w:before="0" w:beforeAutospacing="0" w:after="0"/>
        <w:rPr>
          <w:rFonts w:ascii="Arial" w:hAnsi="Arial" w:cs="Arial"/>
          <w:bCs/>
          <w:szCs w:val="20"/>
          <w:shd w:val="clear" w:color="auto" w:fill="FFFFFF"/>
        </w:rPr>
      </w:pPr>
      <w:r>
        <w:rPr>
          <w:rFonts w:ascii="Arial" w:hAnsi="Arial" w:cs="Arial"/>
          <w:bCs/>
          <w:szCs w:val="20"/>
          <w:shd w:val="clear" w:color="auto" w:fill="FFFFFF"/>
        </w:rPr>
        <w:t>/</w:t>
      </w:r>
    </w:p>
    <w:p w:rsidR="003F09B0" w:rsidRPr="005571AA" w:rsidRDefault="003F09B0" w:rsidP="009F12BA">
      <w:pPr>
        <w:pStyle w:val="NormalWeb"/>
        <w:spacing w:before="0" w:beforeAutospacing="0" w:after="0"/>
        <w:rPr>
          <w:rFonts w:ascii="Arial" w:hAnsi="Arial" w:cs="Arial"/>
          <w:bCs/>
          <w:szCs w:val="20"/>
          <w:shd w:val="clear" w:color="auto" w:fill="FFFF00"/>
        </w:rPr>
      </w:pPr>
    </w:p>
    <w:p w:rsidR="000E6912" w:rsidRPr="005571AA" w:rsidRDefault="000E6912" w:rsidP="009F12BA">
      <w:pPr>
        <w:pStyle w:val="NormalWeb"/>
        <w:spacing w:before="0" w:beforeAutospacing="0" w:after="0"/>
        <w:rPr>
          <w:rFonts w:ascii="Arial" w:hAnsi="Arial" w:cs="Arial"/>
          <w:sz w:val="32"/>
        </w:rPr>
      </w:pPr>
    </w:p>
    <w:p w:rsidR="009F12BA" w:rsidRPr="005571AA" w:rsidRDefault="009F12BA" w:rsidP="009F12BA">
      <w:pPr>
        <w:pStyle w:val="NormalWeb"/>
        <w:spacing w:before="0" w:beforeAutospacing="0" w:after="0"/>
        <w:rPr>
          <w:rFonts w:ascii="Arial" w:hAnsi="Arial" w:cs="Arial"/>
          <w:bCs/>
          <w:szCs w:val="20"/>
          <w:shd w:val="clear" w:color="auto" w:fill="FFFFFF"/>
        </w:rPr>
      </w:pPr>
      <w:r w:rsidRPr="005571AA">
        <w:rPr>
          <w:rFonts w:ascii="Arial" w:hAnsi="Arial" w:cs="Arial"/>
          <w:b/>
          <w:bCs/>
          <w:szCs w:val="20"/>
          <w:shd w:val="clear" w:color="auto" w:fill="FFFFFF"/>
        </w:rPr>
        <w:t>B.</w:t>
      </w:r>
      <w:r w:rsidRPr="005571AA">
        <w:rPr>
          <w:rFonts w:ascii="Arial" w:hAnsi="Arial" w:cs="Arial"/>
          <w:bCs/>
          <w:szCs w:val="20"/>
          <w:shd w:val="clear" w:color="auto" w:fill="FFFFFF"/>
        </w:rPr>
        <w:t xml:space="preserve"> PERSONNES QUI ONT DEMANDE A ETRE ENTENDUES ET QUI SONT </w:t>
      </w:r>
      <w:r w:rsidR="00444CB2">
        <w:rPr>
          <w:rFonts w:ascii="Arial" w:hAnsi="Arial" w:cs="Arial"/>
          <w:bCs/>
          <w:szCs w:val="20"/>
          <w:shd w:val="clear" w:color="auto" w:fill="FFFFFF"/>
        </w:rPr>
        <w:t xml:space="preserve"> </w:t>
      </w:r>
      <w:r w:rsidR="00444CB2">
        <w:rPr>
          <w:rFonts w:ascii="Arial" w:hAnsi="Arial" w:cs="Arial"/>
          <w:bCs/>
          <w:szCs w:val="20"/>
          <w:shd w:val="clear" w:color="auto" w:fill="FFFFFF"/>
        </w:rPr>
        <w:br/>
        <w:t xml:space="preserve">  </w:t>
      </w:r>
      <w:r w:rsidR="00444CB2" w:rsidRPr="00444CB2">
        <w:rPr>
          <w:rFonts w:ascii="Arial" w:hAnsi="Arial" w:cs="Arial"/>
          <w:bCs/>
          <w:sz w:val="16"/>
          <w:szCs w:val="16"/>
          <w:shd w:val="clear" w:color="auto" w:fill="FFFFFF"/>
        </w:rPr>
        <w:t xml:space="preserve">  </w:t>
      </w:r>
      <w:r w:rsidR="00444CB2">
        <w:rPr>
          <w:rFonts w:ascii="Arial" w:hAnsi="Arial" w:cs="Arial"/>
          <w:bCs/>
          <w:szCs w:val="20"/>
          <w:shd w:val="clear" w:color="auto" w:fill="FFFFFF"/>
        </w:rPr>
        <w:t xml:space="preserve"> </w:t>
      </w:r>
      <w:r w:rsidRPr="005571AA">
        <w:rPr>
          <w:rFonts w:ascii="Arial" w:hAnsi="Arial" w:cs="Arial"/>
          <w:bCs/>
          <w:szCs w:val="20"/>
          <w:shd w:val="clear" w:color="auto" w:fill="FFFFFF"/>
        </w:rPr>
        <w:t>CONVOQUEES :</w:t>
      </w:r>
    </w:p>
    <w:p w:rsidR="009F12BA" w:rsidRPr="005571AA" w:rsidRDefault="009F12BA" w:rsidP="009F12BA">
      <w:pPr>
        <w:pStyle w:val="NormalWeb"/>
        <w:spacing w:before="0" w:beforeAutospacing="0" w:after="0"/>
        <w:rPr>
          <w:rFonts w:ascii="Arial" w:hAnsi="Arial" w:cs="Arial"/>
          <w:sz w:val="32"/>
        </w:rPr>
      </w:pPr>
    </w:p>
    <w:p w:rsidR="009F12BA" w:rsidRPr="0055125B" w:rsidRDefault="009F12BA" w:rsidP="009F12BA">
      <w:pPr>
        <w:pStyle w:val="NormalWeb"/>
        <w:spacing w:before="0" w:beforeAutospacing="0" w:after="0"/>
        <w:rPr>
          <w:rFonts w:ascii="Arial" w:hAnsi="Arial" w:cs="Arial"/>
          <w:bCs/>
          <w:szCs w:val="20"/>
          <w:shd w:val="clear" w:color="auto" w:fill="FFFFFF"/>
        </w:rPr>
      </w:pPr>
      <w:r w:rsidRPr="00921052">
        <w:rPr>
          <w:rFonts w:ascii="Arial" w:hAnsi="Arial" w:cs="Arial"/>
          <w:bCs/>
          <w:szCs w:val="20"/>
          <w:shd w:val="clear" w:color="auto" w:fill="FFFFFF"/>
        </w:rPr>
        <w:t xml:space="preserve">Le demandeur et l'architecte </w:t>
      </w:r>
      <w:r w:rsidRPr="0055125B">
        <w:rPr>
          <w:rFonts w:ascii="Arial" w:hAnsi="Arial" w:cs="Arial"/>
          <w:bCs/>
          <w:szCs w:val="20"/>
          <w:shd w:val="clear" w:color="auto" w:fill="FFFFFF"/>
        </w:rPr>
        <w:t>ont été entendus.</w:t>
      </w:r>
    </w:p>
    <w:p w:rsidR="009F12BA" w:rsidRPr="005571AA" w:rsidRDefault="009F12BA">
      <w:pPr>
        <w:rPr>
          <w:rFonts w:ascii="Arial" w:hAnsi="Arial" w:cs="Arial"/>
          <w:sz w:val="24"/>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085C33" w:rsidRDefault="00085C33">
      <w:pPr>
        <w:rPr>
          <w:rFonts w:ascii="Arial" w:eastAsia="Times New Roman" w:hAnsi="Arial" w:cs="Arial"/>
          <w:b/>
          <w:bCs/>
          <w:sz w:val="24"/>
          <w:szCs w:val="20"/>
          <w:lang w:eastAsia="fr-BE"/>
        </w:rPr>
      </w:pPr>
      <w:r>
        <w:rPr>
          <w:rFonts w:ascii="Arial" w:hAnsi="Arial" w:cs="Arial"/>
          <w:b/>
          <w:bCs/>
          <w:szCs w:val="20"/>
        </w:rPr>
        <w:br w:type="page"/>
      </w:r>
    </w:p>
    <w:p w:rsidR="007A6EBE" w:rsidRDefault="007A6EBE" w:rsidP="00BB76AF">
      <w:pPr>
        <w:pStyle w:val="NormalWeb"/>
        <w:spacing w:before="0" w:beforeAutospacing="0" w:after="0"/>
        <w:rPr>
          <w:rFonts w:ascii="Arial" w:hAnsi="Arial" w:cs="Arial"/>
          <w:b/>
          <w:bCs/>
          <w:szCs w:val="20"/>
        </w:rPr>
      </w:pPr>
    </w:p>
    <w:p w:rsidR="00BB76AF" w:rsidRPr="005571AA" w:rsidRDefault="00444CB2" w:rsidP="00BB76AF">
      <w:pPr>
        <w:pStyle w:val="NormalWeb"/>
        <w:spacing w:before="0" w:beforeAutospacing="0" w:after="0"/>
        <w:rPr>
          <w:rFonts w:ascii="Arial" w:hAnsi="Arial" w:cs="Arial"/>
          <w:b/>
          <w:bCs/>
          <w:szCs w:val="20"/>
        </w:rPr>
      </w:pPr>
      <w:r>
        <w:rPr>
          <w:rFonts w:ascii="Arial" w:hAnsi="Arial" w:cs="Arial"/>
          <w:b/>
          <w:bCs/>
          <w:szCs w:val="20"/>
        </w:rPr>
        <w:t>DÉ</w:t>
      </w:r>
      <w:r w:rsidR="00BB76AF" w:rsidRPr="005571AA">
        <w:rPr>
          <w:rFonts w:ascii="Arial" w:hAnsi="Arial" w:cs="Arial"/>
          <w:b/>
          <w:bCs/>
          <w:szCs w:val="20"/>
        </w:rPr>
        <w:t>CIDE</w:t>
      </w:r>
    </w:p>
    <w:p w:rsidR="00BB76AF" w:rsidRPr="005571AA" w:rsidRDefault="00BB76AF" w:rsidP="00BB76AF">
      <w:pPr>
        <w:pStyle w:val="NormalWeb"/>
        <w:spacing w:before="0" w:beforeAutospacing="0" w:after="0"/>
        <w:rPr>
          <w:rFonts w:ascii="Arial" w:hAnsi="Arial" w:cs="Arial"/>
          <w:b/>
          <w:szCs w:val="20"/>
        </w:rPr>
      </w:pPr>
    </w:p>
    <w:p w:rsidR="00BB76AF" w:rsidRPr="005571AA" w:rsidRDefault="00BB76AF" w:rsidP="00BB76AF">
      <w:pPr>
        <w:pStyle w:val="NormalWeb"/>
        <w:spacing w:before="0" w:beforeAutospacing="0" w:after="0"/>
        <w:rPr>
          <w:rFonts w:ascii="Arial" w:hAnsi="Arial" w:cs="Arial"/>
          <w:b/>
          <w:bCs/>
          <w:szCs w:val="20"/>
        </w:rPr>
      </w:pPr>
      <w:r w:rsidRPr="005571AA">
        <w:rPr>
          <w:rFonts w:ascii="Arial" w:hAnsi="Arial" w:cs="Arial"/>
          <w:b/>
          <w:bCs/>
          <w:szCs w:val="20"/>
        </w:rPr>
        <w:t>AVIS MOTIV</w:t>
      </w:r>
      <w:r w:rsidR="00444CB2">
        <w:rPr>
          <w:rFonts w:ascii="Arial" w:hAnsi="Arial" w:cs="Arial"/>
          <w:b/>
          <w:bCs/>
          <w:szCs w:val="20"/>
        </w:rPr>
        <w:t>É</w:t>
      </w:r>
      <w:r w:rsidRPr="005571AA">
        <w:rPr>
          <w:rFonts w:ascii="Arial" w:hAnsi="Arial" w:cs="Arial"/>
          <w:b/>
          <w:bCs/>
          <w:szCs w:val="20"/>
        </w:rPr>
        <w:t xml:space="preserve"> DE LA COMMISSION</w:t>
      </w:r>
    </w:p>
    <w:p w:rsidR="00BB76AF" w:rsidRPr="00BB76AF" w:rsidRDefault="00BB76AF" w:rsidP="00BB76AF">
      <w:pPr>
        <w:pStyle w:val="NormalWeb"/>
        <w:spacing w:before="0" w:beforeAutospacing="0" w:after="0"/>
        <w:rPr>
          <w:rFonts w:ascii="Arial" w:hAnsi="Arial" w:cs="Arial"/>
          <w:b/>
          <w:sz w:val="20"/>
          <w:szCs w:val="20"/>
        </w:rPr>
      </w:pPr>
    </w:p>
    <w:p w:rsidR="008835D2" w:rsidRPr="00E165D3" w:rsidRDefault="008835D2" w:rsidP="00E165D3">
      <w:pPr>
        <w:pStyle w:val="NormalWeb"/>
        <w:spacing w:after="0" w:line="102" w:lineRule="atLeast"/>
      </w:pPr>
      <w:r w:rsidRPr="008835D2">
        <w:rPr>
          <w:color w:val="000000"/>
        </w:rPr>
        <w:t>Vu que le bien se situe</w:t>
      </w:r>
      <w:r w:rsidR="00C04F5E">
        <w:rPr>
          <w:color w:val="000000"/>
        </w:rPr>
        <w:t xml:space="preserve"> en zone </w:t>
      </w:r>
      <w:r w:rsidR="000F1A7B" w:rsidRPr="00CE0B47">
        <w:rPr>
          <w:color w:val="000000"/>
        </w:rPr>
        <w:t>d’habitation</w:t>
      </w:r>
      <w:r w:rsidR="00F833BB">
        <w:rPr>
          <w:color w:val="000000"/>
        </w:rPr>
        <w:t xml:space="preserve"> </w:t>
      </w:r>
      <w:r w:rsidR="00E165D3" w:rsidRPr="00CE0B47">
        <w:rPr>
          <w:color w:val="000000"/>
        </w:rPr>
        <w:t>de f</w:t>
      </w:r>
      <w:r w:rsidR="00E165D3" w:rsidRPr="00F111C2">
        <w:rPr>
          <w:color w:val="000000"/>
        </w:rPr>
        <w:t>orte mixité, en liseré de noyau commercial et</w:t>
      </w:r>
      <w:r w:rsidR="00E165D3" w:rsidRPr="00CE0B47">
        <w:rPr>
          <w:color w:val="000000"/>
        </w:rPr>
        <w:t xml:space="preserve"> </w:t>
      </w:r>
      <w:r w:rsidR="00F833BB">
        <w:rPr>
          <w:color w:val="000000"/>
        </w:rPr>
        <w:t xml:space="preserve">le long d'un espace structurant, </w:t>
      </w:r>
      <w:r w:rsidRPr="008835D2">
        <w:rPr>
          <w:color w:val="000000"/>
        </w:rPr>
        <w:t>suivant le Pla</w:t>
      </w:r>
      <w:r w:rsidR="00C04F5E">
        <w:rPr>
          <w:color w:val="000000"/>
        </w:rPr>
        <w:t>n Régional d'Affectation du Sol </w:t>
      </w:r>
      <w:r w:rsidR="00B37674" w:rsidRPr="00315C72">
        <w:rPr>
          <w:color w:val="000000"/>
        </w:rPr>
        <w:t>–</w:t>
      </w:r>
      <w:r w:rsidR="00B37674">
        <w:rPr>
          <w:color w:val="000000"/>
        </w:rPr>
        <w:t xml:space="preserve"> A.G du 3 mai 2001 </w:t>
      </w:r>
      <w:r w:rsidR="00C04F5E">
        <w:rPr>
          <w:color w:val="000000"/>
        </w:rPr>
        <w:t>;</w:t>
      </w:r>
    </w:p>
    <w:p w:rsidR="003A4DB8" w:rsidRDefault="002A1011" w:rsidP="002A1011">
      <w:pPr>
        <w:pStyle w:val="NormalWeb"/>
        <w:spacing w:before="102" w:beforeAutospacing="0" w:after="0" w:line="102" w:lineRule="atLeast"/>
        <w:rPr>
          <w:color w:val="000000"/>
        </w:rPr>
      </w:pPr>
      <w:r w:rsidRPr="00597AD0">
        <w:rPr>
          <w:color w:val="000000"/>
        </w:rPr>
        <w:t xml:space="preserve">Vu que le bien est inscrit à l’inventaire du patrimoine bâti à titre transitoire ; que la </w:t>
      </w:r>
      <w:r w:rsidR="000F6535">
        <w:rPr>
          <w:color w:val="000000"/>
        </w:rPr>
        <w:t xml:space="preserve">date de </w:t>
      </w:r>
      <w:r w:rsidRPr="00597AD0">
        <w:rPr>
          <w:color w:val="000000"/>
        </w:rPr>
        <w:t xml:space="preserve">construction du bien </w:t>
      </w:r>
      <w:r w:rsidR="000F6535">
        <w:rPr>
          <w:color w:val="000000"/>
        </w:rPr>
        <w:t>est antérieure au</w:t>
      </w:r>
      <w:r w:rsidRPr="00597AD0">
        <w:rPr>
          <w:color w:val="000000"/>
        </w:rPr>
        <w:t xml:space="preserve"> 1/01/1932</w:t>
      </w:r>
      <w:r w:rsidR="00661B5B">
        <w:rPr>
          <w:color w:val="000000"/>
        </w:rPr>
        <w:t xml:space="preserve"> (en </w:t>
      </w:r>
      <w:r w:rsidR="00F833BB">
        <w:rPr>
          <w:color w:val="000000"/>
        </w:rPr>
        <w:t>1872</w:t>
      </w:r>
      <w:r w:rsidR="00661B5B">
        <w:rPr>
          <w:color w:val="000000"/>
        </w:rPr>
        <w:t>)</w:t>
      </w:r>
      <w:r w:rsidRPr="00597AD0">
        <w:rPr>
          <w:color w:val="000000"/>
        </w:rPr>
        <w:t> ;</w:t>
      </w:r>
    </w:p>
    <w:p w:rsidR="00B37674" w:rsidRPr="000F1A7B" w:rsidRDefault="00B37674" w:rsidP="000E7915">
      <w:pPr>
        <w:pStyle w:val="NormalWeb"/>
        <w:spacing w:before="102" w:beforeAutospacing="0" w:after="0" w:line="102" w:lineRule="atLeast"/>
        <w:rPr>
          <w:color w:val="000000"/>
        </w:rPr>
      </w:pPr>
      <w:r>
        <w:rPr>
          <w:color w:val="000000"/>
        </w:rPr>
        <w:t xml:space="preserve">Vu que, selon le zonage du RRU concernant le placement de publicités et enseignes visibles depuis l’espace public, la demande se situe en </w:t>
      </w:r>
      <w:r w:rsidRPr="00F111C2">
        <w:rPr>
          <w:color w:val="000000"/>
        </w:rPr>
        <w:t xml:space="preserve">zone </w:t>
      </w:r>
      <w:r w:rsidR="00F833BB" w:rsidRPr="00F111C2">
        <w:rPr>
          <w:color w:val="000000"/>
        </w:rPr>
        <w:t>restreinte</w:t>
      </w:r>
      <w:r w:rsidRPr="00F111C2">
        <w:rPr>
          <w:color w:val="000000"/>
        </w:rPr>
        <w:t> ;</w:t>
      </w:r>
    </w:p>
    <w:p w:rsidR="0049341D" w:rsidRPr="00315C72" w:rsidRDefault="0049341D" w:rsidP="0049341D">
      <w:pPr>
        <w:pStyle w:val="NormalWeb"/>
        <w:spacing w:before="102" w:beforeAutospacing="0" w:after="0" w:line="102" w:lineRule="atLeast"/>
      </w:pPr>
      <w:r w:rsidRPr="00315C72">
        <w:rPr>
          <w:color w:val="000000"/>
        </w:rPr>
        <w:t xml:space="preserve">Vu que le bien </w:t>
      </w:r>
      <w:r w:rsidRPr="00F833BB">
        <w:rPr>
          <w:color w:val="000000"/>
        </w:rPr>
        <w:t xml:space="preserve">se situe </w:t>
      </w:r>
      <w:r w:rsidR="00F833BB" w:rsidRPr="00F833BB">
        <w:rPr>
          <w:color w:val="000000"/>
        </w:rPr>
        <w:t>Chaussée de Mons au n° 275</w:t>
      </w:r>
      <w:r w:rsidRPr="00F833BB">
        <w:rPr>
          <w:color w:val="000000"/>
        </w:rPr>
        <w:t xml:space="preserve">, </w:t>
      </w:r>
      <w:r w:rsidR="00315C72" w:rsidRPr="00D74DE6">
        <w:rPr>
          <w:color w:val="000000"/>
        </w:rPr>
        <w:t xml:space="preserve">maison mitoyenne </w:t>
      </w:r>
      <w:r w:rsidR="008F12D0" w:rsidRPr="00D74DE6">
        <w:rPr>
          <w:color w:val="000000"/>
        </w:rPr>
        <w:t>R+03+TV</w:t>
      </w:r>
      <w:r w:rsidRPr="00D74DE6">
        <w:rPr>
          <w:color w:val="000000"/>
        </w:rPr>
        <w:t xml:space="preserve">, </w:t>
      </w:r>
      <w:r w:rsidR="006D61B1" w:rsidRPr="00D74DE6">
        <w:rPr>
          <w:color w:val="000000"/>
        </w:rPr>
        <w:t xml:space="preserve">implantée </w:t>
      </w:r>
      <w:r w:rsidRPr="00D74DE6">
        <w:rPr>
          <w:color w:val="000000"/>
        </w:rPr>
        <w:t xml:space="preserve">sur </w:t>
      </w:r>
      <w:r w:rsidR="00315C72" w:rsidRPr="00D74DE6">
        <w:rPr>
          <w:color w:val="000000"/>
        </w:rPr>
        <w:t>une parce</w:t>
      </w:r>
      <w:r w:rsidR="00F833BB" w:rsidRPr="00D74DE6">
        <w:rPr>
          <w:color w:val="000000"/>
        </w:rPr>
        <w:t xml:space="preserve">lle de </w:t>
      </w:r>
      <w:r w:rsidR="00D74DE6" w:rsidRPr="00D74DE6">
        <w:rPr>
          <w:color w:val="000000"/>
        </w:rPr>
        <w:t>179m²</w:t>
      </w:r>
      <w:r w:rsidR="00F833BB" w:rsidRPr="00D74DE6">
        <w:rPr>
          <w:color w:val="000000"/>
        </w:rPr>
        <w:t xml:space="preserve"> cadastrée Section B – n° 360 d</w:t>
      </w:r>
      <w:r w:rsidR="00315C72" w:rsidRPr="00D74DE6">
        <w:rPr>
          <w:color w:val="000000"/>
        </w:rPr>
        <w:t xml:space="preserve"> 0</w:t>
      </w:r>
      <w:r w:rsidRPr="00D74DE6">
        <w:rPr>
          <w:color w:val="000000"/>
        </w:rPr>
        <w:t xml:space="preserve"> ;</w:t>
      </w:r>
    </w:p>
    <w:p w:rsidR="0049341D" w:rsidRDefault="0049341D" w:rsidP="0049341D">
      <w:pPr>
        <w:pStyle w:val="NormalWeb"/>
        <w:spacing w:before="102" w:beforeAutospacing="0" w:after="0" w:line="102" w:lineRule="atLeast"/>
        <w:rPr>
          <w:color w:val="000000"/>
        </w:rPr>
      </w:pPr>
      <w:r w:rsidRPr="00315C72">
        <w:rPr>
          <w:color w:val="000000"/>
        </w:rPr>
        <w:t xml:space="preserve">Vu que la demande vise à </w:t>
      </w:r>
      <w:r w:rsidR="00F833BB" w:rsidRPr="00D74DE6">
        <w:rPr>
          <w:color w:val="000000"/>
        </w:rPr>
        <w:t>régulariser la transformation d’un rez-de-chaussée commercial en logement</w:t>
      </w:r>
      <w:r w:rsidRPr="00F833BB">
        <w:rPr>
          <w:color w:val="000000"/>
        </w:rPr>
        <w:t> ;</w:t>
      </w:r>
    </w:p>
    <w:p w:rsidR="002F65E6" w:rsidRPr="00615124" w:rsidRDefault="002F65E6" w:rsidP="002F65E6">
      <w:pPr>
        <w:pStyle w:val="NormalWeb"/>
        <w:spacing w:before="102" w:beforeAutospacing="0" w:after="0" w:line="102" w:lineRule="atLeast"/>
        <w:rPr>
          <w:color w:val="000000"/>
        </w:rPr>
      </w:pPr>
      <w:r>
        <w:t>Vu que la d</w:t>
      </w:r>
      <w:r w:rsidRPr="00F833BB">
        <w:t xml:space="preserve">emande a été introduite le </w:t>
      </w:r>
      <w:r w:rsidR="00F833BB" w:rsidRPr="00F833BB">
        <w:t>30/08</w:t>
      </w:r>
      <w:r w:rsidRPr="00F833BB">
        <w:t>/</w:t>
      </w:r>
      <w:r w:rsidR="00F833BB" w:rsidRPr="00F833BB">
        <w:t>2019</w:t>
      </w:r>
      <w:r w:rsidRPr="00F833BB">
        <w:t xml:space="preserve">, que le dossier a été déclaré complet le </w:t>
      </w:r>
      <w:r w:rsidR="00F833BB" w:rsidRPr="00F833BB">
        <w:t>4/</w:t>
      </w:r>
      <w:r w:rsidR="00F833BB" w:rsidRPr="00615124">
        <w:t>03</w:t>
      </w:r>
      <w:r w:rsidRPr="00615124">
        <w:t>/</w:t>
      </w:r>
      <w:r w:rsidR="00F833BB" w:rsidRPr="00615124">
        <w:t>2021</w:t>
      </w:r>
      <w:r w:rsidRPr="00615124">
        <w:t xml:space="preserve"> ; </w:t>
      </w:r>
    </w:p>
    <w:p w:rsidR="006B25F0" w:rsidRPr="00615124" w:rsidRDefault="00B37674" w:rsidP="006B25F0">
      <w:pPr>
        <w:pStyle w:val="NormalWeb"/>
        <w:spacing w:before="102" w:beforeAutospacing="0" w:after="0" w:line="102" w:lineRule="atLeast"/>
        <w:rPr>
          <w:color w:val="000000"/>
        </w:rPr>
      </w:pPr>
      <w:r w:rsidRPr="00615124">
        <w:rPr>
          <w:color w:val="000000"/>
        </w:rPr>
        <w:t>Vu que la demande n’a pas été soumise aux mesures particulières de publicité ;</w:t>
      </w:r>
      <w:r w:rsidR="006B25F0" w:rsidRPr="00615124">
        <w:rPr>
          <w:color w:val="000000"/>
        </w:rPr>
        <w:t xml:space="preserve"> qu’il y a application de l'article 333 du </w:t>
      </w:r>
      <w:proofErr w:type="spellStart"/>
      <w:r w:rsidR="006B25F0" w:rsidRPr="00615124">
        <w:rPr>
          <w:color w:val="000000"/>
        </w:rPr>
        <w:t>CoBAT</w:t>
      </w:r>
      <w:proofErr w:type="spellEnd"/>
      <w:r w:rsidR="006B25F0" w:rsidRPr="00615124">
        <w:rPr>
          <w:color w:val="000000"/>
        </w:rPr>
        <w:t xml:space="preserve"> – bien antérieur à 1932</w:t>
      </w:r>
      <w:r w:rsidR="00F111C2" w:rsidRPr="00615124">
        <w:rPr>
          <w:color w:val="000000"/>
        </w:rPr>
        <w:t> ;</w:t>
      </w:r>
    </w:p>
    <w:p w:rsidR="0049341D" w:rsidRPr="00615124" w:rsidRDefault="0027456F" w:rsidP="0049341D">
      <w:pPr>
        <w:pStyle w:val="NormalWeb"/>
        <w:spacing w:before="102" w:beforeAutospacing="0" w:after="0"/>
      </w:pPr>
      <w:r w:rsidRPr="00615124">
        <w:rPr>
          <w:color w:val="000000"/>
        </w:rPr>
        <w:t xml:space="preserve">Vu les </w:t>
      </w:r>
      <w:r w:rsidR="00315C72" w:rsidRPr="00615124">
        <w:rPr>
          <w:color w:val="000000"/>
        </w:rPr>
        <w:t>archive</w:t>
      </w:r>
      <w:r w:rsidRPr="00615124">
        <w:rPr>
          <w:color w:val="000000"/>
        </w:rPr>
        <w:t>s</w:t>
      </w:r>
      <w:r w:rsidR="00315C72" w:rsidRPr="00615124">
        <w:rPr>
          <w:color w:val="000000"/>
        </w:rPr>
        <w:t xml:space="preserve"> communale</w:t>
      </w:r>
      <w:r w:rsidRPr="00615124">
        <w:rPr>
          <w:color w:val="000000"/>
        </w:rPr>
        <w:t>s</w:t>
      </w:r>
      <w:r w:rsidR="0049341D" w:rsidRPr="00615124">
        <w:rPr>
          <w:color w:val="000000"/>
        </w:rPr>
        <w:t xml:space="preserve"> à cette adresse : </w:t>
      </w:r>
    </w:p>
    <w:p w:rsidR="0049341D" w:rsidRPr="00615124" w:rsidRDefault="00B63C87" w:rsidP="0049341D">
      <w:pPr>
        <w:pStyle w:val="NormalWeb"/>
        <w:numPr>
          <w:ilvl w:val="0"/>
          <w:numId w:val="9"/>
        </w:numPr>
        <w:spacing w:before="102" w:beforeAutospacing="0" w:after="0"/>
      </w:pPr>
      <w:proofErr w:type="gramStart"/>
      <w:r w:rsidRPr="00615124">
        <w:t>n</w:t>
      </w:r>
      <w:proofErr w:type="gramEnd"/>
      <w:r w:rsidRPr="00615124">
        <w:t xml:space="preserve">° </w:t>
      </w:r>
      <w:r w:rsidR="00F111C2" w:rsidRPr="00615124">
        <w:t xml:space="preserve">05089 </w:t>
      </w:r>
      <w:r w:rsidRPr="00615124">
        <w:t>(</w:t>
      </w:r>
      <w:r w:rsidR="0049341D" w:rsidRPr="00615124">
        <w:t xml:space="preserve">PU </w:t>
      </w:r>
      <w:r w:rsidR="00F111C2" w:rsidRPr="00615124">
        <w:t>5580</w:t>
      </w:r>
      <w:r w:rsidRPr="00615124">
        <w:t>)</w:t>
      </w:r>
      <w:r w:rsidR="0049341D" w:rsidRPr="00615124">
        <w:t xml:space="preserve"> –</w:t>
      </w:r>
      <w:r w:rsidR="00523C96" w:rsidRPr="00615124">
        <w:t xml:space="preserve"> </w:t>
      </w:r>
      <w:r w:rsidR="00F111C2" w:rsidRPr="00615124">
        <w:t xml:space="preserve">construire une maison </w:t>
      </w:r>
      <w:r w:rsidR="0049341D" w:rsidRPr="00615124">
        <w:t>–</w:t>
      </w:r>
      <w:r w:rsidR="00315C72" w:rsidRPr="00615124">
        <w:t xml:space="preserve"> </w:t>
      </w:r>
      <w:r w:rsidR="00523C96" w:rsidRPr="00615124">
        <w:t xml:space="preserve">permis </w:t>
      </w:r>
      <w:r w:rsidR="00315C72" w:rsidRPr="00615124">
        <w:t xml:space="preserve">octroyé le </w:t>
      </w:r>
      <w:r w:rsidR="00F111C2" w:rsidRPr="00615124">
        <w:t>04/06/1892</w:t>
      </w:r>
    </w:p>
    <w:p w:rsidR="0027456F" w:rsidRPr="00615124" w:rsidRDefault="00B63C87" w:rsidP="00B63C87">
      <w:pPr>
        <w:pStyle w:val="NormalWeb"/>
        <w:numPr>
          <w:ilvl w:val="0"/>
          <w:numId w:val="9"/>
        </w:numPr>
        <w:spacing w:before="102" w:beforeAutospacing="0" w:after="0"/>
      </w:pPr>
      <w:proofErr w:type="gramStart"/>
      <w:r w:rsidRPr="00615124">
        <w:t>n</w:t>
      </w:r>
      <w:proofErr w:type="gramEnd"/>
      <w:r w:rsidRPr="00615124">
        <w:t xml:space="preserve">° </w:t>
      </w:r>
      <w:r w:rsidR="00F111C2" w:rsidRPr="00615124">
        <w:t xml:space="preserve">28748 </w:t>
      </w:r>
      <w:r w:rsidRPr="00615124">
        <w:t xml:space="preserve">(PU </w:t>
      </w:r>
      <w:r w:rsidR="00F111C2" w:rsidRPr="00615124">
        <w:t>21925</w:t>
      </w:r>
      <w:r w:rsidRPr="00615124">
        <w:t xml:space="preserve">) – </w:t>
      </w:r>
      <w:r w:rsidR="00F111C2" w:rsidRPr="00615124">
        <w:t xml:space="preserve">modifier la façade </w:t>
      </w:r>
      <w:r w:rsidRPr="00615124">
        <w:t xml:space="preserve">– </w:t>
      </w:r>
      <w:r w:rsidR="00523C96" w:rsidRPr="00615124">
        <w:t xml:space="preserve">permis </w:t>
      </w:r>
      <w:r w:rsidRPr="00615124">
        <w:t>octroyé le</w:t>
      </w:r>
      <w:r w:rsidR="00F111C2" w:rsidRPr="00615124">
        <w:t xml:space="preserve"> 22/12/1936</w:t>
      </w:r>
    </w:p>
    <w:p w:rsidR="0049341D" w:rsidRPr="00615124" w:rsidRDefault="0049341D" w:rsidP="0049341D">
      <w:pPr>
        <w:pStyle w:val="NormalWeb"/>
        <w:spacing w:before="102" w:beforeAutospacing="0" w:after="0"/>
      </w:pPr>
      <w:proofErr w:type="gramStart"/>
      <w:r w:rsidRPr="00615124">
        <w:rPr>
          <w:color w:val="000000"/>
        </w:rPr>
        <w:t>la</w:t>
      </w:r>
      <w:proofErr w:type="gramEnd"/>
      <w:r w:rsidRPr="00615124">
        <w:rPr>
          <w:color w:val="000000"/>
        </w:rPr>
        <w:t xml:space="preserve"> situation existante ne correspond plus à la situation de droit </w:t>
      </w:r>
      <w:r w:rsidR="00E05DCC" w:rsidRPr="00615124">
        <w:rPr>
          <w:color w:val="000000"/>
        </w:rPr>
        <w:t xml:space="preserve">pour </w:t>
      </w:r>
      <w:r w:rsidR="002D3CB7" w:rsidRPr="00615124">
        <w:rPr>
          <w:color w:val="000000"/>
        </w:rPr>
        <w:t>le changement d’affectation du rez-de-chaussée</w:t>
      </w:r>
      <w:r w:rsidR="00D74DE6" w:rsidRPr="00615124">
        <w:rPr>
          <w:color w:val="000000"/>
        </w:rPr>
        <w:t xml:space="preserve">, pour la modification de répartition des logements, </w:t>
      </w:r>
      <w:r w:rsidR="00D27A3E" w:rsidRPr="00615124">
        <w:rPr>
          <w:color w:val="000000"/>
        </w:rPr>
        <w:t>pour des</w:t>
      </w:r>
      <w:r w:rsidR="00D74DE6" w:rsidRPr="00615124">
        <w:rPr>
          <w:color w:val="000000"/>
        </w:rPr>
        <w:t xml:space="preserve"> changement</w:t>
      </w:r>
      <w:r w:rsidR="00D27A3E" w:rsidRPr="00615124">
        <w:rPr>
          <w:color w:val="000000"/>
        </w:rPr>
        <w:t>s</w:t>
      </w:r>
      <w:r w:rsidR="00D74DE6" w:rsidRPr="00615124">
        <w:rPr>
          <w:color w:val="000000"/>
        </w:rPr>
        <w:t xml:space="preserve"> d’aménagement </w:t>
      </w:r>
      <w:r w:rsidR="00D27A3E" w:rsidRPr="00615124">
        <w:rPr>
          <w:color w:val="000000"/>
        </w:rPr>
        <w:t xml:space="preserve">des logements </w:t>
      </w:r>
      <w:r w:rsidR="00D74DE6" w:rsidRPr="00615124">
        <w:rPr>
          <w:color w:val="000000"/>
        </w:rPr>
        <w:t>aux étages</w:t>
      </w:r>
      <w:r w:rsidR="00CB6B97">
        <w:rPr>
          <w:color w:val="000000"/>
        </w:rPr>
        <w:t>, pour la fermeture des balcons arrières</w:t>
      </w:r>
      <w:r w:rsidR="00D74DE6" w:rsidRPr="00615124">
        <w:rPr>
          <w:color w:val="000000"/>
        </w:rPr>
        <w:t> ;</w:t>
      </w:r>
    </w:p>
    <w:p w:rsidR="009B7A75" w:rsidRPr="00615124" w:rsidRDefault="00BA482B" w:rsidP="0049341D">
      <w:pPr>
        <w:pStyle w:val="NormalWeb"/>
        <w:spacing w:before="102" w:beforeAutospacing="0" w:after="0"/>
      </w:pPr>
      <w:r w:rsidRPr="00615124">
        <w:t>Vu qu'au regard des éléments administratifs à notre disposition, le nombre d’unités de logement qui peut être considéré co</w:t>
      </w:r>
      <w:r w:rsidR="00F111C2" w:rsidRPr="00615124">
        <w:t xml:space="preserve">mme régulier est de 2 </w:t>
      </w:r>
      <w:r w:rsidRPr="00615124">
        <w:t>;</w:t>
      </w:r>
      <w:r w:rsidR="009B7A75" w:rsidRPr="00615124">
        <w:t xml:space="preserve"> </w:t>
      </w:r>
    </w:p>
    <w:p w:rsidR="005276D8" w:rsidRDefault="0027456F" w:rsidP="005276D8">
      <w:pPr>
        <w:pStyle w:val="NormalWeb"/>
        <w:spacing w:before="102" w:beforeAutospacing="0" w:after="0"/>
      </w:pPr>
      <w:r w:rsidRPr="00615124">
        <w:t>Vu le procès-verbal d’</w:t>
      </w:r>
      <w:r w:rsidR="00F8338F" w:rsidRPr="00615124">
        <w:t>infraction</w:t>
      </w:r>
      <w:r w:rsidRPr="00615124">
        <w:t xml:space="preserve"> </w:t>
      </w:r>
      <w:r w:rsidR="002D3CB7" w:rsidRPr="00615124">
        <w:t>(I 2018/2626), dressé en date du 17/10/2018</w:t>
      </w:r>
      <w:r w:rsidR="00D27A3E" w:rsidRPr="00615124">
        <w:t xml:space="preserve"> </w:t>
      </w:r>
      <w:r w:rsidR="00F8338F" w:rsidRPr="00615124">
        <w:t>; l’infraction relevée concerne</w:t>
      </w:r>
      <w:r w:rsidR="00D27A3E" w:rsidRPr="00615124">
        <w:t xml:space="preserve"> le changement de destination du rez-de-chaussée commercial en logement non conforme au Titre II (superficie), l’aménagement de sanitaire dans les communs</w:t>
      </w:r>
      <w:r w:rsidR="00204097" w:rsidRPr="00615124">
        <w:t xml:space="preserve">, la précarité des </w:t>
      </w:r>
      <w:r w:rsidR="00FE57BD">
        <w:t>aménagements</w:t>
      </w:r>
      <w:r w:rsidR="00204097" w:rsidRPr="00615124">
        <w:t> </w:t>
      </w:r>
      <w:r w:rsidR="006000BB" w:rsidRPr="00615124">
        <w:t xml:space="preserve">aux étages </w:t>
      </w:r>
      <w:r w:rsidR="00FE57BD" w:rsidRPr="00615124">
        <w:t>(manque de ventilation</w:t>
      </w:r>
      <w:r w:rsidR="00FE57BD">
        <w:t xml:space="preserve">) </w:t>
      </w:r>
      <w:r w:rsidR="00204097" w:rsidRPr="00615124">
        <w:t>;</w:t>
      </w:r>
    </w:p>
    <w:p w:rsidR="00CC38E5" w:rsidRPr="00615124" w:rsidRDefault="00CC38E5" w:rsidP="00CC38E5">
      <w:pPr>
        <w:pStyle w:val="NormalWeb"/>
        <w:spacing w:before="102" w:beforeAutospacing="0" w:after="0"/>
      </w:pPr>
      <w:r>
        <w:rPr>
          <w:color w:val="000000"/>
        </w:rPr>
        <w:t xml:space="preserve">Vu les </w:t>
      </w:r>
      <w:r>
        <w:rPr>
          <w:b/>
          <w:bCs/>
          <w:i/>
          <w:iCs/>
          <w:color w:val="0084D1"/>
        </w:rPr>
        <w:t>r</w:t>
      </w:r>
      <w:r w:rsidRPr="00EF384E">
        <w:rPr>
          <w:b/>
          <w:bCs/>
          <w:i/>
          <w:iCs/>
          <w:color w:val="0084D1"/>
        </w:rPr>
        <w:t>ecommandations relatives à la (</w:t>
      </w:r>
      <w:proofErr w:type="spellStart"/>
      <w:r w:rsidRPr="00EF384E">
        <w:rPr>
          <w:b/>
          <w:bCs/>
          <w:i/>
          <w:iCs/>
          <w:color w:val="0084D1"/>
        </w:rPr>
        <w:t>sub</w:t>
      </w:r>
      <w:proofErr w:type="spellEnd"/>
      <w:r w:rsidRPr="00EF384E">
        <w:rPr>
          <w:b/>
          <w:bCs/>
          <w:i/>
          <w:iCs/>
          <w:color w:val="0084D1"/>
        </w:rPr>
        <w:t>)division d’immeubles en vue de créer des entités de logement supplémentaires</w:t>
      </w:r>
      <w:r>
        <w:rPr>
          <w:color w:val="000000"/>
        </w:rPr>
        <w:t xml:space="preserve"> – approuvées par le Collège des Bourgmestre et </w:t>
      </w:r>
      <w:r w:rsidRPr="00867094">
        <w:rPr>
          <w:color w:val="000000"/>
        </w:rPr>
        <w:t xml:space="preserve">Échevins, séance du 17/07/2018 ; </w:t>
      </w:r>
      <w:r>
        <w:rPr>
          <w:color w:val="000000"/>
        </w:rPr>
        <w:t>et</w:t>
      </w:r>
      <w:r w:rsidRPr="00867094">
        <w:rPr>
          <w:color w:val="000000"/>
        </w:rPr>
        <w:t xml:space="preserve"> notamment les </w:t>
      </w:r>
      <w:r w:rsidRPr="00615124">
        <w:rPr>
          <w:color w:val="000000"/>
        </w:rPr>
        <w:t>conditions suivantes :</w:t>
      </w:r>
      <w:r w:rsidRPr="00615124">
        <w:t xml:space="preserve"> </w:t>
      </w:r>
    </w:p>
    <w:p w:rsidR="00CC38E5" w:rsidRPr="00615124" w:rsidRDefault="00CC38E5" w:rsidP="00CC38E5">
      <w:pPr>
        <w:pStyle w:val="NormalWeb"/>
        <w:numPr>
          <w:ilvl w:val="0"/>
          <w:numId w:val="12"/>
        </w:numPr>
        <w:spacing w:before="102" w:beforeAutospacing="0" w:after="0"/>
      </w:pPr>
      <w:proofErr w:type="gramStart"/>
      <w:r w:rsidRPr="00615124">
        <w:t>tous</w:t>
      </w:r>
      <w:proofErr w:type="gramEnd"/>
      <w:r w:rsidRPr="00615124">
        <w:t xml:space="preserve"> les logements sont conformes au Titre II du RRU – normes d’habitabilité</w:t>
      </w:r>
    </w:p>
    <w:p w:rsidR="00CC38E5" w:rsidRPr="00615124" w:rsidRDefault="00CC38E5" w:rsidP="00CC38E5">
      <w:pPr>
        <w:numPr>
          <w:ilvl w:val="0"/>
          <w:numId w:val="12"/>
        </w:numPr>
        <w:spacing w:before="102" w:after="0" w:line="240" w:lineRule="auto"/>
        <w:rPr>
          <w:rFonts w:ascii="Times New Roman" w:eastAsia="Times New Roman" w:hAnsi="Times New Roman" w:cs="Times New Roman"/>
          <w:sz w:val="24"/>
          <w:szCs w:val="24"/>
          <w:lang w:eastAsia="fr-BE"/>
        </w:rPr>
      </w:pPr>
      <w:proofErr w:type="gramStart"/>
      <w:r w:rsidRPr="00615124">
        <w:rPr>
          <w:rFonts w:ascii="Times New Roman" w:eastAsia="Times New Roman" w:hAnsi="Times New Roman" w:cs="Times New Roman"/>
          <w:sz w:val="24"/>
          <w:szCs w:val="24"/>
          <w:lang w:eastAsia="fr-BE"/>
        </w:rPr>
        <w:t>l’amélioration</w:t>
      </w:r>
      <w:proofErr w:type="gramEnd"/>
      <w:r w:rsidRPr="00615124">
        <w:rPr>
          <w:rFonts w:ascii="Times New Roman" w:eastAsia="Times New Roman" w:hAnsi="Times New Roman" w:cs="Times New Roman"/>
          <w:sz w:val="24"/>
          <w:szCs w:val="24"/>
          <w:lang w:eastAsia="fr-BE"/>
        </w:rPr>
        <w:t xml:space="preserve"> de l’habitabilité des logements existants est privilégiée avant d’envisager une augmentation du nombre de logements</w:t>
      </w:r>
    </w:p>
    <w:p w:rsidR="00CC38E5" w:rsidRDefault="0076670B" w:rsidP="00CC38E5">
      <w:pPr>
        <w:pStyle w:val="NormalWeb"/>
        <w:spacing w:before="102" w:beforeAutospacing="0" w:after="0"/>
      </w:pPr>
      <w:r w:rsidRPr="00615124">
        <w:t>Considérant que l’objet</w:t>
      </w:r>
      <w:r w:rsidR="00204097" w:rsidRPr="00615124">
        <w:t xml:space="preserve"> </w:t>
      </w:r>
      <w:r w:rsidRPr="00615124">
        <w:t xml:space="preserve">de la demande </w:t>
      </w:r>
      <w:r w:rsidR="00CC38E5">
        <w:t>vise</w:t>
      </w:r>
      <w:r w:rsidR="002D3CB7" w:rsidRPr="00615124">
        <w:t xml:space="preserve"> à régulariser</w:t>
      </w:r>
      <w:r w:rsidRPr="00615124">
        <w:t xml:space="preserve"> le changement </w:t>
      </w:r>
      <w:r w:rsidR="002D3CB7" w:rsidRPr="00615124">
        <w:t>de destination</w:t>
      </w:r>
      <w:r w:rsidRPr="00615124">
        <w:t xml:space="preserve"> du </w:t>
      </w:r>
      <w:r w:rsidR="002D3CB7" w:rsidRPr="00615124">
        <w:t>rez-de-chaussée commercial</w:t>
      </w:r>
      <w:r w:rsidRPr="00615124">
        <w:t> </w:t>
      </w:r>
      <w:r w:rsidR="006000BB" w:rsidRPr="00615124">
        <w:t xml:space="preserve">sans faire mention des 2 logements aux étages </w:t>
      </w:r>
      <w:r w:rsidRPr="00615124">
        <w:t xml:space="preserve">; </w:t>
      </w:r>
      <w:r w:rsidR="006000BB" w:rsidRPr="00615124">
        <w:t xml:space="preserve">que ces </w:t>
      </w:r>
      <w:r w:rsidR="00204097" w:rsidRPr="00615124">
        <w:t>logements</w:t>
      </w:r>
      <w:r w:rsidR="006000BB" w:rsidRPr="00615124">
        <w:t xml:space="preserve"> sont en</w:t>
      </w:r>
      <w:r w:rsidR="00204097" w:rsidRPr="00615124">
        <w:t xml:space="preserve"> situation </w:t>
      </w:r>
      <w:r w:rsidR="006000BB" w:rsidRPr="00615124">
        <w:t xml:space="preserve">existante de droit mais </w:t>
      </w:r>
      <w:r w:rsidR="00204097" w:rsidRPr="00615124">
        <w:t xml:space="preserve">ont été </w:t>
      </w:r>
      <w:r w:rsidR="006000BB" w:rsidRPr="00615124">
        <w:t xml:space="preserve">complètement </w:t>
      </w:r>
      <w:r w:rsidR="00204097" w:rsidRPr="00615124">
        <w:t>r</w:t>
      </w:r>
      <w:r w:rsidR="006000BB" w:rsidRPr="00615124">
        <w:t>edistribués ; que leur configuration est inadaptée et présente de grands manquements à l’habitabilité et aux attentes de confort actuelles ;</w:t>
      </w:r>
    </w:p>
    <w:p w:rsidR="00645A15" w:rsidRDefault="0051305E" w:rsidP="0049341D">
      <w:pPr>
        <w:pStyle w:val="NormalWeb"/>
        <w:spacing w:before="102" w:beforeAutospacing="0" w:after="0"/>
      </w:pPr>
      <w:r w:rsidRPr="003A20BD">
        <w:t xml:space="preserve">Considérant qu’en situation existante de </w:t>
      </w:r>
      <w:r w:rsidR="00204097" w:rsidRPr="003A20BD">
        <w:t>droit</w:t>
      </w:r>
      <w:r w:rsidRPr="003A20BD">
        <w:t xml:space="preserve">, </w:t>
      </w:r>
      <w:r w:rsidR="00204097" w:rsidRPr="003A20BD">
        <w:t>des</w:t>
      </w:r>
      <w:r w:rsidR="00204097">
        <w:t xml:space="preserve"> 46m² du rez-de-chaussée, seuls 18m² sont utilisés pour l’activité commerciale ;</w:t>
      </w:r>
      <w:r w:rsidR="00645A15">
        <w:t xml:space="preserve"> </w:t>
      </w:r>
    </w:p>
    <w:p w:rsidR="0051305E" w:rsidRDefault="00645A15" w:rsidP="0049341D">
      <w:pPr>
        <w:pStyle w:val="NormalWeb"/>
        <w:spacing w:before="102" w:beforeAutospacing="0" w:after="0"/>
      </w:pPr>
      <w:r>
        <w:t xml:space="preserve">Considérant que la situation de droit initiale de la maison est une maison d’habitation sans commerce tout comme l’est encore la maison voisine </w:t>
      </w:r>
      <w:r w:rsidR="00FE57BD">
        <w:t>néo-classique</w:t>
      </w:r>
      <w:r>
        <w:t xml:space="preserve"> au n° 277</w:t>
      </w:r>
      <w:r w:rsidR="00FE57BD">
        <w:t xml:space="preserve"> (façade initiale identique)</w:t>
      </w:r>
      <w:r>
        <w:t> ;</w:t>
      </w:r>
    </w:p>
    <w:p w:rsidR="003A20BD" w:rsidRDefault="003A20BD" w:rsidP="0049341D">
      <w:pPr>
        <w:pStyle w:val="NormalWeb"/>
        <w:spacing w:before="102" w:beforeAutospacing="0" w:after="0"/>
      </w:pPr>
      <w:r>
        <w:t>Considérant qu’en situation existante de fait, 3 unités de logement sont aménagées</w:t>
      </w:r>
      <w:r w:rsidR="00CB6B97">
        <w:t> ;</w:t>
      </w:r>
    </w:p>
    <w:p w:rsidR="003A20BD" w:rsidRDefault="002D5D39" w:rsidP="003A20BD">
      <w:pPr>
        <w:pStyle w:val="NormalWeb"/>
        <w:spacing w:before="102" w:beforeAutospacing="0" w:after="0"/>
      </w:pPr>
      <w:r w:rsidRPr="00600E4F">
        <w:t>Considérant que la demande envisage</w:t>
      </w:r>
      <w:r w:rsidR="00CC38E5">
        <w:t>,</w:t>
      </w:r>
      <w:r w:rsidRPr="00600E4F">
        <w:t xml:space="preserve"> </w:t>
      </w:r>
      <w:r w:rsidR="00CB6B97" w:rsidRPr="00600E4F">
        <w:t>en situation projetée</w:t>
      </w:r>
      <w:r w:rsidR="00CC38E5">
        <w:t>,</w:t>
      </w:r>
      <w:r w:rsidR="00CB6B97" w:rsidRPr="00600E4F">
        <w:t xml:space="preserve"> </w:t>
      </w:r>
      <w:r w:rsidR="003A20BD">
        <w:t xml:space="preserve">un appartement de 1 chambre au </w:t>
      </w:r>
      <w:proofErr w:type="spellStart"/>
      <w:r w:rsidR="003A20BD">
        <w:t>rdc</w:t>
      </w:r>
      <w:proofErr w:type="spellEnd"/>
      <w:r w:rsidR="003A20BD">
        <w:t xml:space="preserve"> – chambre à rue, </w:t>
      </w:r>
      <w:proofErr w:type="spellStart"/>
      <w:r w:rsidR="003A20BD">
        <w:t>sdd</w:t>
      </w:r>
      <w:proofErr w:type="spellEnd"/>
      <w:r w:rsidR="003A20BD">
        <w:t xml:space="preserve">, </w:t>
      </w:r>
      <w:proofErr w:type="spellStart"/>
      <w:r w:rsidR="003A20BD">
        <w:t>wc</w:t>
      </w:r>
      <w:proofErr w:type="spellEnd"/>
      <w:r w:rsidR="003A20BD">
        <w:t xml:space="preserve">, </w:t>
      </w:r>
      <w:proofErr w:type="spellStart"/>
      <w:r w:rsidR="003A20BD">
        <w:t>sàm</w:t>
      </w:r>
      <w:proofErr w:type="spellEnd"/>
      <w:r w:rsidR="003A20BD">
        <w:t xml:space="preserve"> en pièce centrale, salon et cuisine en façade arrière ;</w:t>
      </w:r>
      <w:r w:rsidR="00CB6B97">
        <w:t xml:space="preserve"> que la construction d’une extension arrière de 4,45m de profondeur est prévue ; qu’elle s’aligne sur la profondeur de l’extension existante ;</w:t>
      </w:r>
    </w:p>
    <w:p w:rsidR="005276D8" w:rsidRDefault="00760E93" w:rsidP="005276D8">
      <w:pPr>
        <w:pStyle w:val="NormalWeb"/>
        <w:spacing w:before="102" w:beforeAutospacing="0" w:after="0"/>
        <w:rPr>
          <w:color w:val="000000"/>
        </w:rPr>
      </w:pPr>
      <w:r w:rsidRPr="008B24A6">
        <w:rPr>
          <w:color w:val="000000"/>
        </w:rPr>
        <w:t>Considérant que la</w:t>
      </w:r>
      <w:r w:rsidRPr="008B24A6">
        <w:rPr>
          <w:b/>
          <w:bCs/>
          <w:i/>
          <w:iCs/>
          <w:color w:val="0084D1"/>
        </w:rPr>
        <w:t xml:space="preserve"> prescription </w:t>
      </w:r>
      <w:r>
        <w:rPr>
          <w:b/>
          <w:bCs/>
          <w:i/>
          <w:iCs/>
          <w:color w:val="0084D1"/>
        </w:rPr>
        <w:t xml:space="preserve">générale 0.6., atteintes aux intérieurs d’îlots, </w:t>
      </w:r>
      <w:r w:rsidRPr="008B24A6">
        <w:rPr>
          <w:color w:val="000000"/>
        </w:rPr>
        <w:t>est</w:t>
      </w:r>
      <w:r>
        <w:rPr>
          <w:color w:val="000000"/>
        </w:rPr>
        <w:t xml:space="preserve"> </w:t>
      </w:r>
      <w:r w:rsidR="00CB6B97">
        <w:rPr>
          <w:color w:val="000000"/>
        </w:rPr>
        <w:t>respectée</w:t>
      </w:r>
      <w:r w:rsidRPr="008B24A6">
        <w:rPr>
          <w:color w:val="000000"/>
        </w:rPr>
        <w:t xml:space="preserve"> en ce</w:t>
      </w:r>
      <w:r>
        <w:rPr>
          <w:color w:val="000000"/>
        </w:rPr>
        <w:t xml:space="preserve"> </w:t>
      </w:r>
      <w:r w:rsidRPr="005276D8">
        <w:rPr>
          <w:color w:val="000000"/>
        </w:rPr>
        <w:t xml:space="preserve">que la densité du bâti est </w:t>
      </w:r>
      <w:r w:rsidR="00CB6B97" w:rsidRPr="005276D8">
        <w:rPr>
          <w:color w:val="000000"/>
        </w:rPr>
        <w:t>contenue</w:t>
      </w:r>
      <w:r w:rsidRPr="005276D8">
        <w:rPr>
          <w:color w:val="000000"/>
        </w:rPr>
        <w:t xml:space="preserve"> et que la qualité pa</w:t>
      </w:r>
      <w:r w:rsidR="00CB6B97" w:rsidRPr="005276D8">
        <w:rPr>
          <w:color w:val="000000"/>
        </w:rPr>
        <w:t xml:space="preserve">ysagère de l’intérieur d’îlot est </w:t>
      </w:r>
      <w:r w:rsidRPr="005276D8">
        <w:rPr>
          <w:color w:val="000000"/>
        </w:rPr>
        <w:t>améliorée </w:t>
      </w:r>
      <w:r w:rsidR="00523C96" w:rsidRPr="005276D8">
        <w:rPr>
          <w:color w:val="000000"/>
        </w:rPr>
        <w:t xml:space="preserve">– les surfaces de pleine terre </w:t>
      </w:r>
      <w:r w:rsidR="005276D8" w:rsidRPr="005276D8">
        <w:rPr>
          <w:color w:val="000000"/>
        </w:rPr>
        <w:t>étant réappropriée et réinvestie, le jardin étant à nouveau fonctionnel ; que</w:t>
      </w:r>
      <w:r w:rsidR="00326ECA" w:rsidRPr="005276D8">
        <w:rPr>
          <w:color w:val="000000"/>
        </w:rPr>
        <w:t xml:space="preserve"> l’</w:t>
      </w:r>
      <w:r w:rsidR="005276D8" w:rsidRPr="005276D8">
        <w:rPr>
          <w:color w:val="000000"/>
        </w:rPr>
        <w:t>a</w:t>
      </w:r>
      <w:r w:rsidR="00FE57BD">
        <w:rPr>
          <w:color w:val="000000"/>
        </w:rPr>
        <w:t>ccroissement</w:t>
      </w:r>
      <w:r w:rsidR="005276D8" w:rsidRPr="005276D8">
        <w:rPr>
          <w:color w:val="000000"/>
        </w:rPr>
        <w:t xml:space="preserve"> </w:t>
      </w:r>
      <w:r w:rsidR="00FE57BD">
        <w:rPr>
          <w:color w:val="000000"/>
        </w:rPr>
        <w:t xml:space="preserve">latéral </w:t>
      </w:r>
      <w:r w:rsidR="005276D8" w:rsidRPr="005276D8">
        <w:rPr>
          <w:color w:val="000000"/>
        </w:rPr>
        <w:t>de l’extension</w:t>
      </w:r>
      <w:r w:rsidR="00326ECA" w:rsidRPr="005276D8">
        <w:rPr>
          <w:color w:val="000000"/>
        </w:rPr>
        <w:t xml:space="preserve"> </w:t>
      </w:r>
      <w:r w:rsidR="005276D8" w:rsidRPr="005276D8">
        <w:rPr>
          <w:color w:val="000000"/>
        </w:rPr>
        <w:t xml:space="preserve">du rez-de-chaussée n’impacte pas </w:t>
      </w:r>
      <w:r w:rsidR="00326ECA" w:rsidRPr="005276D8">
        <w:rPr>
          <w:color w:val="000000"/>
        </w:rPr>
        <w:t>les parcelles voisines</w:t>
      </w:r>
      <w:r w:rsidR="005276D8">
        <w:rPr>
          <w:color w:val="000000"/>
        </w:rPr>
        <w:t> ;</w:t>
      </w:r>
    </w:p>
    <w:p w:rsidR="00C1367C" w:rsidRDefault="007F7A4A" w:rsidP="00B8360A">
      <w:pPr>
        <w:pStyle w:val="NormalWeb"/>
        <w:spacing w:before="102" w:beforeAutospacing="0" w:after="0"/>
        <w:rPr>
          <w:color w:val="000000"/>
          <w:highlight w:val="yellow"/>
        </w:rPr>
      </w:pPr>
      <w:r w:rsidRPr="00E33D1D">
        <w:t>Considérant que la demande</w:t>
      </w:r>
      <w:r w:rsidRPr="00B8360A">
        <w:rPr>
          <w:color w:val="000000"/>
        </w:rPr>
        <w:t xml:space="preserve"> déroge au </w:t>
      </w:r>
      <w:r w:rsidRPr="00B8360A">
        <w:rPr>
          <w:b/>
          <w:bCs/>
          <w:i/>
          <w:iCs/>
          <w:color w:val="0084D1"/>
        </w:rPr>
        <w:t xml:space="preserve">RRU, Titre </w:t>
      </w:r>
      <w:r>
        <w:rPr>
          <w:b/>
          <w:bCs/>
          <w:i/>
          <w:iCs/>
          <w:color w:val="0084D1"/>
        </w:rPr>
        <w:t>II, article 10</w:t>
      </w:r>
      <w:r w:rsidRPr="00B8360A">
        <w:rPr>
          <w:b/>
          <w:bCs/>
          <w:i/>
          <w:iCs/>
          <w:color w:val="0084D1"/>
        </w:rPr>
        <w:t xml:space="preserve">, </w:t>
      </w:r>
      <w:r>
        <w:rPr>
          <w:b/>
          <w:bCs/>
          <w:i/>
          <w:iCs/>
          <w:color w:val="0084D1"/>
        </w:rPr>
        <w:t>éclairement naturel</w:t>
      </w:r>
      <w:r w:rsidRPr="00B8360A">
        <w:rPr>
          <w:color w:val="000000"/>
        </w:rPr>
        <w:t xml:space="preserve">, </w:t>
      </w:r>
      <w:r w:rsidR="00326ECA">
        <w:rPr>
          <w:color w:val="000000"/>
        </w:rPr>
        <w:br/>
      </w:r>
      <w:r w:rsidRPr="00B8360A">
        <w:rPr>
          <w:color w:val="000000"/>
        </w:rPr>
        <w:t>en</w:t>
      </w:r>
      <w:r w:rsidR="00B8360A" w:rsidRPr="00B8360A">
        <w:rPr>
          <w:color w:val="000000"/>
        </w:rPr>
        <w:t xml:space="preserve"> </w:t>
      </w:r>
      <w:r w:rsidR="00DF524F">
        <w:rPr>
          <w:color w:val="000000"/>
        </w:rPr>
        <w:t xml:space="preserve">ce </w:t>
      </w:r>
      <w:r w:rsidR="00DF524F" w:rsidRPr="00CC38E5">
        <w:rPr>
          <w:color w:val="000000"/>
        </w:rPr>
        <w:t>que toutes les pièces habitables n'atteignent pas le minimum d'1/5</w:t>
      </w:r>
      <w:r w:rsidR="00DF524F" w:rsidRPr="00CC38E5">
        <w:rPr>
          <w:color w:val="000000"/>
          <w:vertAlign w:val="superscript"/>
        </w:rPr>
        <w:t>ème</w:t>
      </w:r>
      <w:r w:rsidR="00DF524F" w:rsidRPr="00CC38E5">
        <w:rPr>
          <w:color w:val="000000"/>
        </w:rPr>
        <w:t xml:space="preserve"> de la superficie plancher (</w:t>
      </w:r>
      <w:proofErr w:type="spellStart"/>
      <w:r w:rsidR="005276D8" w:rsidRPr="00CC38E5">
        <w:rPr>
          <w:color w:val="000000"/>
        </w:rPr>
        <w:t>sàm</w:t>
      </w:r>
      <w:proofErr w:type="spellEnd"/>
      <w:r w:rsidR="00DF524F" w:rsidRPr="00CC38E5">
        <w:rPr>
          <w:color w:val="000000"/>
        </w:rPr>
        <w:t xml:space="preserve">) ; </w:t>
      </w:r>
    </w:p>
    <w:p w:rsidR="0049341D" w:rsidRPr="008B0AB8" w:rsidRDefault="0049341D" w:rsidP="0049341D">
      <w:pPr>
        <w:pStyle w:val="NormalWeb"/>
        <w:spacing w:before="102" w:beforeAutospacing="0" w:after="0"/>
      </w:pPr>
      <w:r w:rsidRPr="00B8360A">
        <w:rPr>
          <w:color w:val="000000"/>
        </w:rPr>
        <w:t xml:space="preserve">Considérant que la demande ne répond pas au </w:t>
      </w:r>
      <w:r w:rsidRPr="00B8360A">
        <w:rPr>
          <w:b/>
          <w:bCs/>
          <w:i/>
          <w:iCs/>
          <w:color w:val="0084D1"/>
        </w:rPr>
        <w:t>RRU, Titre II, article 19, bon aménagement des lieux</w:t>
      </w:r>
      <w:r w:rsidR="00B8360A" w:rsidRPr="00B8360A">
        <w:rPr>
          <w:color w:val="000000"/>
        </w:rPr>
        <w:t>, et</w:t>
      </w:r>
      <w:r w:rsidRPr="00B8360A">
        <w:rPr>
          <w:color w:val="000000"/>
        </w:rPr>
        <w:t xml:space="preserve"> ce pour les points </w:t>
      </w:r>
      <w:r w:rsidRPr="008B0AB8">
        <w:rPr>
          <w:color w:val="000000"/>
        </w:rPr>
        <w:t xml:space="preserve">suivants : </w:t>
      </w:r>
    </w:p>
    <w:p w:rsidR="0049341D" w:rsidRPr="008B0AB8" w:rsidRDefault="005276D8" w:rsidP="0049341D">
      <w:pPr>
        <w:pStyle w:val="NormalWeb"/>
        <w:numPr>
          <w:ilvl w:val="0"/>
          <w:numId w:val="12"/>
        </w:numPr>
        <w:spacing w:before="102" w:beforeAutospacing="0" w:after="0"/>
      </w:pPr>
      <w:proofErr w:type="gramStart"/>
      <w:r w:rsidRPr="008B0AB8">
        <w:t>pas</w:t>
      </w:r>
      <w:proofErr w:type="gramEnd"/>
      <w:r w:rsidRPr="008B0AB8">
        <w:t xml:space="preserve"> de cave privative attribuée, ni de locaux communs</w:t>
      </w:r>
    </w:p>
    <w:p w:rsidR="005276D8" w:rsidRDefault="005276D8" w:rsidP="0049341D">
      <w:pPr>
        <w:pStyle w:val="NormalWeb"/>
        <w:numPr>
          <w:ilvl w:val="0"/>
          <w:numId w:val="12"/>
        </w:numPr>
        <w:spacing w:before="102" w:beforeAutospacing="0" w:after="0"/>
      </w:pPr>
      <w:proofErr w:type="gramStart"/>
      <w:r w:rsidRPr="008B0AB8">
        <w:t>unité</w:t>
      </w:r>
      <w:proofErr w:type="gramEnd"/>
      <w:r w:rsidRPr="008B0AB8">
        <w:t xml:space="preserve"> de logement supplémentaire dans un immeuble déjà densément occupé</w:t>
      </w:r>
    </w:p>
    <w:p w:rsidR="001F28EA" w:rsidRDefault="00596F6C" w:rsidP="0049341D">
      <w:pPr>
        <w:pStyle w:val="NormalWeb"/>
        <w:numPr>
          <w:ilvl w:val="0"/>
          <w:numId w:val="12"/>
        </w:numPr>
        <w:spacing w:before="102" w:beforeAutospacing="0" w:after="0"/>
      </w:pPr>
      <w:proofErr w:type="gramStart"/>
      <w:r>
        <w:t>configuration</w:t>
      </w:r>
      <w:proofErr w:type="gramEnd"/>
      <w:r>
        <w:t xml:space="preserve"> inadéquate</w:t>
      </w:r>
      <w:r w:rsidR="001F28EA">
        <w:t xml:space="preserve"> d’une petite unité de logement (60m² de surface habitable) au rez-de-chaussée plutôt qu’une grande – situation inversée (grand logement aux étages supérieurs et sous combles plutôt qu’au </w:t>
      </w:r>
      <w:proofErr w:type="spellStart"/>
      <w:r w:rsidR="001F28EA">
        <w:t>rdc</w:t>
      </w:r>
      <w:proofErr w:type="spellEnd"/>
      <w:r w:rsidR="001F28EA">
        <w:t>)</w:t>
      </w:r>
    </w:p>
    <w:p w:rsidR="001F28EA" w:rsidRPr="008B0AB8" w:rsidRDefault="001F28EA" w:rsidP="001F28EA">
      <w:pPr>
        <w:pStyle w:val="NormalWeb"/>
        <w:numPr>
          <w:ilvl w:val="0"/>
          <w:numId w:val="12"/>
        </w:numPr>
        <w:spacing w:before="102" w:beforeAutospacing="0" w:after="0"/>
      </w:pPr>
      <w:proofErr w:type="gramStart"/>
      <w:r w:rsidRPr="008B0AB8">
        <w:t>pas</w:t>
      </w:r>
      <w:proofErr w:type="gramEnd"/>
      <w:r w:rsidRPr="008B0AB8">
        <w:t xml:space="preserve"> d'éclairement naturel direct pour toutes les pièces de vie</w:t>
      </w:r>
    </w:p>
    <w:p w:rsidR="006C69A4" w:rsidRDefault="006C69A4" w:rsidP="007116D8">
      <w:pPr>
        <w:pStyle w:val="NormalWeb"/>
        <w:numPr>
          <w:ilvl w:val="0"/>
          <w:numId w:val="12"/>
        </w:numPr>
        <w:spacing w:before="102" w:beforeAutospacing="0" w:after="0"/>
      </w:pPr>
      <w:proofErr w:type="gramStart"/>
      <w:r w:rsidRPr="008B0AB8">
        <w:t>aménagement</w:t>
      </w:r>
      <w:proofErr w:type="gramEnd"/>
      <w:r w:rsidRPr="008B0AB8">
        <w:t xml:space="preserve"> sommaire et non </w:t>
      </w:r>
      <w:r w:rsidR="008B0AB8" w:rsidRPr="008B0AB8">
        <w:t>adéquat</w:t>
      </w:r>
      <w:r w:rsidRPr="008B0AB8">
        <w:t xml:space="preserve"> des logements existants</w:t>
      </w:r>
      <w:r w:rsidR="008B0AB8" w:rsidRPr="008B0AB8">
        <w:t xml:space="preserve"> qui demande</w:t>
      </w:r>
      <w:r w:rsidR="00FE57BD">
        <w:t>nt</w:t>
      </w:r>
      <w:r w:rsidR="008B0AB8" w:rsidRPr="008B0AB8">
        <w:t xml:space="preserve"> amélioration – cuisine et chambre sur palier intermédiaire, douche dans la cuisine, fermeture de balcon avec suppression d’un éclairement naturel direct et d’une ventilation naturelle, </w:t>
      </w:r>
      <w:proofErr w:type="spellStart"/>
      <w:r w:rsidR="008B0AB8" w:rsidRPr="008B0AB8">
        <w:t>wc</w:t>
      </w:r>
      <w:proofErr w:type="spellEnd"/>
      <w:r w:rsidR="008B0AB8" w:rsidRPr="008B0AB8">
        <w:t xml:space="preserve"> sans accès autonome (via passage </w:t>
      </w:r>
      <w:r w:rsidR="001F28EA">
        <w:t xml:space="preserve">obligé </w:t>
      </w:r>
      <w:r w:rsidR="008B0AB8" w:rsidRPr="008B0AB8">
        <w:t>dans un séjour ou une chambre)</w:t>
      </w:r>
    </w:p>
    <w:p w:rsidR="00D34CE8" w:rsidRDefault="00D34CE8" w:rsidP="007116D8">
      <w:pPr>
        <w:pStyle w:val="NormalWeb"/>
        <w:numPr>
          <w:ilvl w:val="0"/>
          <w:numId w:val="12"/>
        </w:numPr>
        <w:spacing w:before="102" w:beforeAutospacing="0" w:after="0"/>
      </w:pPr>
      <w:proofErr w:type="gramStart"/>
      <w:r>
        <w:t>local</w:t>
      </w:r>
      <w:proofErr w:type="gramEnd"/>
      <w:r>
        <w:t xml:space="preserve"> poubelles non distinct (avec les compteurs gaz)</w:t>
      </w:r>
    </w:p>
    <w:p w:rsidR="00596F6C" w:rsidRPr="00596F6C" w:rsidRDefault="00596F6C" w:rsidP="007116D8">
      <w:pPr>
        <w:pStyle w:val="NormalWeb"/>
        <w:numPr>
          <w:ilvl w:val="0"/>
          <w:numId w:val="12"/>
        </w:numPr>
        <w:spacing w:before="102" w:beforeAutospacing="0" w:after="0"/>
      </w:pPr>
      <w:proofErr w:type="gramStart"/>
      <w:r>
        <w:t>informations</w:t>
      </w:r>
      <w:proofErr w:type="gramEnd"/>
      <w:r>
        <w:t xml:space="preserve"> manquantes concernant la remise en fond de jardin</w:t>
      </w:r>
    </w:p>
    <w:p w:rsidR="005200E1" w:rsidRPr="00596F6C" w:rsidRDefault="005200E1" w:rsidP="001F28EA">
      <w:pPr>
        <w:pStyle w:val="NormalWeb"/>
        <w:spacing w:before="102" w:beforeAutospacing="0" w:after="0"/>
        <w:ind w:left="360"/>
        <w:rPr>
          <w:highlight w:val="cyan"/>
        </w:rPr>
      </w:pPr>
    </w:p>
    <w:p w:rsidR="002609BF" w:rsidRPr="001936AE" w:rsidRDefault="00410CB7">
      <w:pPr>
        <w:rPr>
          <w:rFonts w:ascii="Times New Roman" w:eastAsia="Times New Roman" w:hAnsi="Times New Roman" w:cs="Times New Roman"/>
          <w:color w:val="000000"/>
          <w:sz w:val="24"/>
          <w:szCs w:val="24"/>
          <w:lang w:eastAsia="fr-BE"/>
        </w:rPr>
      </w:pPr>
      <w:r w:rsidRPr="00596F6C">
        <w:rPr>
          <w:rFonts w:ascii="Times New Roman" w:hAnsi="Times New Roman" w:cs="Times New Roman"/>
          <w:color w:val="000000"/>
          <w:sz w:val="24"/>
          <w:szCs w:val="24"/>
        </w:rPr>
        <w:t>Considérant que le projet augmente le no</w:t>
      </w:r>
      <w:r w:rsidR="001F28EA" w:rsidRPr="00596F6C">
        <w:rPr>
          <w:rFonts w:ascii="Times New Roman" w:hAnsi="Times New Roman" w:cs="Times New Roman"/>
          <w:color w:val="000000"/>
          <w:sz w:val="24"/>
          <w:szCs w:val="24"/>
        </w:rPr>
        <w:t xml:space="preserve">mbre d’entités de logement de 2 à 3 ; que les </w:t>
      </w:r>
      <w:r w:rsidRPr="00596F6C">
        <w:rPr>
          <w:rFonts w:ascii="Times New Roman" w:hAnsi="Times New Roman" w:cs="Times New Roman"/>
          <w:color w:val="000000"/>
          <w:sz w:val="24"/>
          <w:szCs w:val="24"/>
        </w:rPr>
        <w:t>manquements attestent d’une densité trop importante ; que l’immeuble n’a</w:t>
      </w:r>
      <w:r w:rsidR="001F28EA" w:rsidRPr="00596F6C">
        <w:rPr>
          <w:rFonts w:ascii="Times New Roman" w:hAnsi="Times New Roman" w:cs="Times New Roman"/>
          <w:color w:val="000000"/>
          <w:sz w:val="24"/>
          <w:szCs w:val="24"/>
        </w:rPr>
        <w:t xml:space="preserve"> pas la capacité d’accueillir une </w:t>
      </w:r>
      <w:r w:rsidR="00FE57BD">
        <w:rPr>
          <w:rFonts w:ascii="Times New Roman" w:hAnsi="Times New Roman" w:cs="Times New Roman"/>
          <w:color w:val="000000"/>
          <w:sz w:val="24"/>
          <w:szCs w:val="24"/>
        </w:rPr>
        <w:t>uni</w:t>
      </w:r>
      <w:r w:rsidR="001F28EA" w:rsidRPr="00596F6C">
        <w:rPr>
          <w:rFonts w:ascii="Times New Roman" w:hAnsi="Times New Roman" w:cs="Times New Roman"/>
          <w:color w:val="000000"/>
          <w:sz w:val="24"/>
          <w:szCs w:val="24"/>
        </w:rPr>
        <w:t>té</w:t>
      </w:r>
      <w:r w:rsidRPr="00596F6C">
        <w:rPr>
          <w:rFonts w:ascii="Times New Roman" w:hAnsi="Times New Roman" w:cs="Times New Roman"/>
          <w:color w:val="000000"/>
          <w:sz w:val="24"/>
          <w:szCs w:val="24"/>
        </w:rPr>
        <w:t xml:space="preserve"> de logement </w:t>
      </w:r>
      <w:r w:rsidR="001F28EA" w:rsidRPr="00596F6C">
        <w:rPr>
          <w:rFonts w:ascii="Times New Roman" w:hAnsi="Times New Roman" w:cs="Times New Roman"/>
          <w:color w:val="000000"/>
          <w:sz w:val="24"/>
          <w:szCs w:val="24"/>
        </w:rPr>
        <w:t xml:space="preserve">supplémentaire </w:t>
      </w:r>
      <w:r w:rsidRPr="00596F6C">
        <w:rPr>
          <w:rFonts w:ascii="Times New Roman" w:hAnsi="Times New Roman" w:cs="Times New Roman"/>
          <w:color w:val="000000"/>
          <w:sz w:val="24"/>
          <w:szCs w:val="24"/>
        </w:rPr>
        <w:t>; qu’il convient de revoir le projet en proposant un aménagement plus qualitatif et moins dense</w:t>
      </w:r>
      <w:r w:rsidR="001F28EA" w:rsidRPr="00596F6C">
        <w:rPr>
          <w:rFonts w:ascii="Times New Roman" w:hAnsi="Times New Roman" w:cs="Times New Roman"/>
          <w:color w:val="000000"/>
          <w:sz w:val="24"/>
          <w:szCs w:val="24"/>
        </w:rPr>
        <w:t xml:space="preserve"> – soit </w:t>
      </w:r>
      <w:r w:rsidR="00FE57BD">
        <w:rPr>
          <w:rFonts w:ascii="Times New Roman" w:hAnsi="Times New Roman" w:cs="Times New Roman"/>
          <w:color w:val="000000"/>
          <w:sz w:val="24"/>
          <w:szCs w:val="24"/>
        </w:rPr>
        <w:t xml:space="preserve">maximum </w:t>
      </w:r>
      <w:r w:rsidR="001F28EA" w:rsidRPr="00596F6C">
        <w:rPr>
          <w:rFonts w:ascii="Times New Roman" w:hAnsi="Times New Roman" w:cs="Times New Roman"/>
          <w:color w:val="000000"/>
          <w:sz w:val="24"/>
          <w:szCs w:val="24"/>
        </w:rPr>
        <w:t xml:space="preserve">2 </w:t>
      </w:r>
      <w:r w:rsidR="00FE57BD">
        <w:rPr>
          <w:rFonts w:ascii="Times New Roman" w:hAnsi="Times New Roman" w:cs="Times New Roman"/>
          <w:color w:val="000000"/>
          <w:sz w:val="24"/>
          <w:szCs w:val="24"/>
        </w:rPr>
        <w:t xml:space="preserve">logements (en </w:t>
      </w:r>
      <w:r w:rsidR="001F28EA" w:rsidRPr="00596F6C">
        <w:rPr>
          <w:rFonts w:ascii="Times New Roman" w:hAnsi="Times New Roman" w:cs="Times New Roman"/>
          <w:color w:val="000000"/>
          <w:sz w:val="24"/>
          <w:szCs w:val="24"/>
        </w:rPr>
        <w:t>duplex</w:t>
      </w:r>
      <w:r w:rsidR="00FE57BD">
        <w:rPr>
          <w:rFonts w:ascii="Times New Roman" w:hAnsi="Times New Roman" w:cs="Times New Roman"/>
          <w:color w:val="000000"/>
          <w:sz w:val="24"/>
          <w:szCs w:val="24"/>
        </w:rPr>
        <w:t>)</w:t>
      </w:r>
      <w:r w:rsidR="001F28EA" w:rsidRPr="00596F6C">
        <w:rPr>
          <w:rFonts w:ascii="Times New Roman" w:hAnsi="Times New Roman" w:cs="Times New Roman"/>
          <w:color w:val="000000"/>
          <w:sz w:val="24"/>
          <w:szCs w:val="24"/>
        </w:rPr>
        <w:t> ;</w:t>
      </w:r>
    </w:p>
    <w:p w:rsidR="00CC38E5" w:rsidRDefault="00CC38E5" w:rsidP="00CC38E5">
      <w:pPr>
        <w:pStyle w:val="NormalWeb"/>
        <w:spacing w:before="102" w:beforeAutospacing="0" w:after="0"/>
      </w:pPr>
      <w:r w:rsidRPr="00615124">
        <w:t>Considérant que le demandeur, propriétaire unique du bien,</w:t>
      </w:r>
      <w:r w:rsidR="00EF649E">
        <w:t xml:space="preserve"> envisageait</w:t>
      </w:r>
      <w:r>
        <w:t xml:space="preserve"> </w:t>
      </w:r>
      <w:r w:rsidR="00EF649E">
        <w:t>la mise</w:t>
      </w:r>
      <w:r w:rsidRPr="00615124">
        <w:t xml:space="preserve"> en conformité </w:t>
      </w:r>
      <w:r w:rsidR="00EF649E">
        <w:t>d</w:t>
      </w:r>
      <w:r>
        <w:t>es étages</w:t>
      </w:r>
      <w:r w:rsidRPr="00615124">
        <w:t> </w:t>
      </w:r>
      <w:r w:rsidR="00FE57BD">
        <w:t>via une</w:t>
      </w:r>
      <w:r w:rsidR="00EF649E">
        <w:t xml:space="preserve"> autre demande de permis </w:t>
      </w:r>
      <w:r w:rsidRPr="00615124">
        <w:t xml:space="preserve">; </w:t>
      </w:r>
      <w:r>
        <w:t xml:space="preserve">vu que </w:t>
      </w:r>
      <w:r w:rsidRPr="00615124">
        <w:t>le procès-verbal d’infraction</w:t>
      </w:r>
      <w:r>
        <w:t xml:space="preserve"> concerne également les logements existants, il lui a été conseillé d’étendre l’objet de la demande à l’entièreté de son bien ; </w:t>
      </w:r>
    </w:p>
    <w:p w:rsidR="00CC38E5" w:rsidRDefault="00CC38E5" w:rsidP="00CC38E5">
      <w:pPr>
        <w:pStyle w:val="NormalWeb"/>
        <w:spacing w:before="102" w:beforeAutospacing="0" w:after="0"/>
      </w:pPr>
      <w:r>
        <w:t>Considérant que le demandeur a déjà été averti qu’une unité de logement supplémentaire était inenvisageable vu les manquements des logements existants ; que réflexion faite, il n’est pas opposé à la solution de créer un duplex +00/+01 ce qui présente l’avantage de ne pas modifier le nombre d’unités de logement et de proposer un logement qualitatif avec un grand espace extérieur ; que, toutefois, pour éviter des frais supplémentaires et afin de s’assurer de l’accord de principe de la Commission sur cette version, les plans de la situation projetée n’ont pas été adaptés</w:t>
      </w:r>
      <w:r w:rsidR="00FE57BD">
        <w:t xml:space="preserve"> avec l’accord du service communal</w:t>
      </w:r>
      <w:r>
        <w:t> ;</w:t>
      </w:r>
    </w:p>
    <w:p w:rsidR="00CC38E5" w:rsidRDefault="00CC38E5" w:rsidP="00CC38E5">
      <w:pPr>
        <w:pStyle w:val="NormalWeb"/>
        <w:spacing w:before="102" w:beforeAutospacing="0" w:after="0"/>
      </w:pPr>
      <w:r>
        <w:t xml:space="preserve">Considérant que la suppression de l’activité commerciale est motivée en ce que le logement ne porte pas </w:t>
      </w:r>
      <w:r w:rsidRPr="00205450">
        <w:t xml:space="preserve">atteinte à la fonction principale de la zone </w:t>
      </w:r>
      <w:r>
        <w:t xml:space="preserve">et que les conditions locales ne permettent pas d’attribuer ce rez-de-chaussée à du commerce ; que l’espace ne se loue pas durablement : désistement systématique des candidats après visite, surface commerciale trop restreinte, petits commerces de proximité découragés par la concurrence du marché des Abattoirs et d’un grand commerce alimentaire, commerce de service éphémère, commerce </w:t>
      </w:r>
      <w:proofErr w:type="spellStart"/>
      <w:r>
        <w:t>HoReCa</w:t>
      </w:r>
      <w:proofErr w:type="spellEnd"/>
      <w:r>
        <w:t xml:space="preserve"> pas souhaité par le Collège, … </w:t>
      </w:r>
      <w:r w:rsidRPr="00205450">
        <w:t xml:space="preserve">; qui plus est, </w:t>
      </w:r>
      <w:r>
        <w:t xml:space="preserve">entre la station de métro Clémenceau et le </w:t>
      </w:r>
      <w:r w:rsidR="00543A89">
        <w:t>Square Albert 1</w:t>
      </w:r>
      <w:r w:rsidR="00543A89" w:rsidRPr="00543A89">
        <w:rPr>
          <w:vertAlign w:val="superscript"/>
        </w:rPr>
        <w:t>er</w:t>
      </w:r>
      <w:r>
        <w:t xml:space="preserve">, </w:t>
      </w:r>
      <w:r w:rsidR="00543A89">
        <w:t xml:space="preserve">sur près de 500m, </w:t>
      </w:r>
      <w:r>
        <w:t xml:space="preserve">les rez-de-chaussée commerciaux à l’abandon ou réaménagés en logement sont pléthore ; </w:t>
      </w:r>
    </w:p>
    <w:p w:rsidR="00DF524F" w:rsidRPr="00DF524F" w:rsidRDefault="00DF524F" w:rsidP="007F7A4A">
      <w:pPr>
        <w:pStyle w:val="NormalWeb"/>
        <w:spacing w:before="102" w:beforeAutospacing="0" w:after="0"/>
      </w:pPr>
      <w:r>
        <w:rPr>
          <w:color w:val="000000"/>
        </w:rPr>
        <w:t xml:space="preserve">Vu que la maison est inscrite à l'inventaire du patrimoine bruxellois, il convient d'être attentif au maintien des éléments patrimoniaux ; </w:t>
      </w:r>
    </w:p>
    <w:p w:rsidR="00867094" w:rsidRPr="00FE57BD" w:rsidRDefault="00FD3FE1" w:rsidP="00FD3FE1">
      <w:pPr>
        <w:spacing w:before="102" w:after="0" w:line="240" w:lineRule="auto"/>
        <w:rPr>
          <w:rFonts w:ascii="Times New Roman" w:eastAsia="Times New Roman" w:hAnsi="Times New Roman" w:cs="Times New Roman"/>
          <w:color w:val="000000"/>
          <w:sz w:val="24"/>
          <w:szCs w:val="24"/>
          <w:lang w:eastAsia="fr-BE"/>
        </w:rPr>
      </w:pPr>
      <w:r w:rsidRPr="008B24A6">
        <w:rPr>
          <w:rFonts w:ascii="Times New Roman" w:eastAsia="Times New Roman" w:hAnsi="Times New Roman" w:cs="Times New Roman"/>
          <w:color w:val="000000"/>
          <w:sz w:val="24"/>
          <w:szCs w:val="24"/>
          <w:lang w:eastAsia="fr-BE"/>
        </w:rPr>
        <w:t>Considérant que la</w:t>
      </w:r>
      <w:r w:rsidR="00EF649E">
        <w:rPr>
          <w:rFonts w:ascii="Times New Roman" w:eastAsia="Times New Roman" w:hAnsi="Times New Roman" w:cs="Times New Roman"/>
          <w:b/>
          <w:bCs/>
          <w:i/>
          <w:iCs/>
          <w:color w:val="0084D1"/>
          <w:sz w:val="24"/>
          <w:szCs w:val="24"/>
          <w:lang w:eastAsia="fr-BE"/>
        </w:rPr>
        <w:t xml:space="preserve"> prescription particulière 4.5.1</w:t>
      </w:r>
      <w:r w:rsidRPr="008B24A6">
        <w:rPr>
          <w:rFonts w:ascii="Times New Roman" w:eastAsia="Times New Roman" w:hAnsi="Times New Roman" w:cs="Times New Roman"/>
          <w:b/>
          <w:bCs/>
          <w:i/>
          <w:iCs/>
          <w:color w:val="0084D1"/>
          <w:sz w:val="24"/>
          <w:szCs w:val="24"/>
          <w:lang w:eastAsia="fr-BE"/>
        </w:rPr>
        <w:t xml:space="preserve">° du PRAS </w:t>
      </w:r>
      <w:r w:rsidRPr="008B24A6">
        <w:rPr>
          <w:rFonts w:ascii="Times New Roman" w:eastAsia="Times New Roman" w:hAnsi="Times New Roman" w:cs="Times New Roman"/>
          <w:color w:val="000000"/>
          <w:sz w:val="24"/>
          <w:szCs w:val="24"/>
          <w:lang w:eastAsia="fr-BE"/>
        </w:rPr>
        <w:t>est d'a</w:t>
      </w:r>
      <w:r w:rsidRPr="00EF649E">
        <w:rPr>
          <w:rFonts w:ascii="Times New Roman" w:eastAsia="Times New Roman" w:hAnsi="Times New Roman" w:cs="Times New Roman"/>
          <w:color w:val="000000"/>
          <w:sz w:val="24"/>
          <w:szCs w:val="24"/>
          <w:lang w:eastAsia="fr-BE"/>
        </w:rPr>
        <w:t xml:space="preserve">pplication en ce qu'en façade à rue des modifications sont </w:t>
      </w:r>
      <w:r w:rsidRPr="00FE57BD">
        <w:rPr>
          <w:rFonts w:ascii="Times New Roman" w:eastAsia="Times New Roman" w:hAnsi="Times New Roman" w:cs="Times New Roman"/>
          <w:color w:val="000000"/>
          <w:sz w:val="24"/>
          <w:szCs w:val="24"/>
          <w:lang w:eastAsia="fr-BE"/>
        </w:rPr>
        <w:t>apportées ;</w:t>
      </w:r>
      <w:r w:rsidR="00D14559" w:rsidRPr="00FE57BD">
        <w:rPr>
          <w:rFonts w:ascii="Times New Roman" w:eastAsia="Times New Roman" w:hAnsi="Times New Roman" w:cs="Times New Roman"/>
          <w:color w:val="000000"/>
          <w:sz w:val="24"/>
          <w:szCs w:val="24"/>
          <w:lang w:eastAsia="fr-BE"/>
        </w:rPr>
        <w:t xml:space="preserve"> </w:t>
      </w:r>
    </w:p>
    <w:p w:rsidR="00EF649E" w:rsidRPr="00FE57BD" w:rsidRDefault="00EF649E" w:rsidP="00FD3FE1">
      <w:pPr>
        <w:spacing w:before="102" w:after="0" w:line="240" w:lineRule="auto"/>
        <w:rPr>
          <w:rFonts w:ascii="Times New Roman" w:eastAsia="Times New Roman" w:hAnsi="Times New Roman" w:cs="Times New Roman"/>
          <w:color w:val="000000"/>
          <w:sz w:val="24"/>
          <w:szCs w:val="24"/>
          <w:lang w:eastAsia="fr-BE"/>
        </w:rPr>
      </w:pPr>
      <w:r w:rsidRPr="00FE57BD">
        <w:rPr>
          <w:rFonts w:ascii="Times New Roman" w:eastAsia="Times New Roman" w:hAnsi="Times New Roman" w:cs="Times New Roman"/>
          <w:color w:val="000000"/>
          <w:sz w:val="24"/>
          <w:szCs w:val="24"/>
          <w:lang w:eastAsia="fr-BE"/>
        </w:rPr>
        <w:t xml:space="preserve">Considérant que les 3 maisons des n° 275 à 279 </w:t>
      </w:r>
      <w:r w:rsidR="00EA4130" w:rsidRPr="00FE57BD">
        <w:rPr>
          <w:rFonts w:ascii="Times New Roman" w:eastAsia="Times New Roman" w:hAnsi="Times New Roman" w:cs="Times New Roman"/>
          <w:color w:val="000000"/>
          <w:sz w:val="24"/>
          <w:szCs w:val="24"/>
          <w:lang w:eastAsia="fr-BE"/>
        </w:rPr>
        <w:t xml:space="preserve">sont contemporaines et </w:t>
      </w:r>
      <w:r w:rsidRPr="00FE57BD">
        <w:rPr>
          <w:rFonts w:ascii="Times New Roman" w:eastAsia="Times New Roman" w:hAnsi="Times New Roman" w:cs="Times New Roman"/>
          <w:color w:val="000000"/>
          <w:sz w:val="24"/>
          <w:szCs w:val="24"/>
          <w:lang w:eastAsia="fr-BE"/>
        </w:rPr>
        <w:t xml:space="preserve">présentent les mêmes caractéristiques </w:t>
      </w:r>
      <w:r w:rsidR="00FE57BD">
        <w:rPr>
          <w:rFonts w:ascii="Times New Roman" w:eastAsia="Times New Roman" w:hAnsi="Times New Roman" w:cs="Times New Roman"/>
          <w:color w:val="000000"/>
          <w:sz w:val="24"/>
          <w:szCs w:val="24"/>
          <w:lang w:eastAsia="fr-BE"/>
        </w:rPr>
        <w:t xml:space="preserve">néo-classiques </w:t>
      </w:r>
      <w:r w:rsidRPr="00FE57BD">
        <w:rPr>
          <w:rFonts w:ascii="Times New Roman" w:eastAsia="Times New Roman" w:hAnsi="Times New Roman" w:cs="Times New Roman"/>
          <w:color w:val="000000"/>
          <w:sz w:val="24"/>
          <w:szCs w:val="24"/>
          <w:lang w:eastAsia="fr-BE"/>
        </w:rPr>
        <w:t xml:space="preserve">architecturales et esthétiques ; </w:t>
      </w:r>
    </w:p>
    <w:p w:rsidR="001936AE" w:rsidRPr="001936AE" w:rsidRDefault="00EA4130" w:rsidP="001936AE">
      <w:pPr>
        <w:pStyle w:val="NormalWeb"/>
        <w:spacing w:before="102" w:beforeAutospacing="0" w:after="0"/>
        <w:rPr>
          <w:color w:val="000000"/>
        </w:rPr>
      </w:pPr>
      <w:r>
        <w:rPr>
          <w:color w:val="000000"/>
        </w:rPr>
        <w:t xml:space="preserve">Considérant que la façade retrouve ses caractéristiques d’origine – la vitrine commerciale est remplacée par 2 baies avec allège maçonnée ; qu’il convient </w:t>
      </w:r>
      <w:r w:rsidR="007261D2">
        <w:rPr>
          <w:color w:val="000000"/>
        </w:rPr>
        <w:t xml:space="preserve">toutefois </w:t>
      </w:r>
      <w:r>
        <w:rPr>
          <w:color w:val="000000"/>
        </w:rPr>
        <w:t>de reproduire la typologie d’origine encore existante au n° 277 – soit de respecter les dimensions de baie, la hauteur et le matériau du seuil de fenêtre</w:t>
      </w:r>
      <w:r w:rsidR="001936AE">
        <w:rPr>
          <w:color w:val="000000"/>
        </w:rPr>
        <w:t xml:space="preserve"> (pierre bleue</w:t>
      </w:r>
      <w:r w:rsidR="00FE57BD">
        <w:rPr>
          <w:color w:val="000000"/>
        </w:rPr>
        <w:t xml:space="preserve"> naturelle</w:t>
      </w:r>
      <w:r w:rsidR="001936AE">
        <w:rPr>
          <w:color w:val="000000"/>
        </w:rPr>
        <w:t>)</w:t>
      </w:r>
      <w:r>
        <w:rPr>
          <w:color w:val="000000"/>
        </w:rPr>
        <w:t>, la hauteur et le matériau du soubassement</w:t>
      </w:r>
      <w:r w:rsidR="001936AE">
        <w:rPr>
          <w:color w:val="000000"/>
        </w:rPr>
        <w:t xml:space="preserve"> (pierre bleue</w:t>
      </w:r>
      <w:r w:rsidR="00FE57BD">
        <w:rPr>
          <w:color w:val="000000"/>
        </w:rPr>
        <w:t xml:space="preserve"> naturelle</w:t>
      </w:r>
      <w:r w:rsidR="001936AE">
        <w:rPr>
          <w:color w:val="000000"/>
        </w:rPr>
        <w:t>)</w:t>
      </w:r>
      <w:r>
        <w:rPr>
          <w:color w:val="000000"/>
        </w:rPr>
        <w:t>, la présence de 2 soupiraux, la largeur et le parement des piédroits</w:t>
      </w:r>
      <w:r w:rsidR="007261D2">
        <w:rPr>
          <w:color w:val="000000"/>
        </w:rPr>
        <w:t xml:space="preserve"> (b</w:t>
      </w:r>
      <w:r w:rsidR="007261D2" w:rsidRPr="001936AE">
        <w:rPr>
          <w:color w:val="000000"/>
        </w:rPr>
        <w:t>ossage continu en table)</w:t>
      </w:r>
      <w:r w:rsidRPr="001936AE">
        <w:rPr>
          <w:color w:val="000000"/>
        </w:rPr>
        <w:t>, les divisions de châssis</w:t>
      </w:r>
      <w:r w:rsidR="00FE57BD">
        <w:rPr>
          <w:color w:val="000000"/>
        </w:rPr>
        <w:t xml:space="preserve"> (2 vantaux avec imposte vitrée supérieure)</w:t>
      </w:r>
      <w:r w:rsidRPr="001936AE">
        <w:rPr>
          <w:color w:val="000000"/>
        </w:rPr>
        <w:t>, …</w:t>
      </w:r>
    </w:p>
    <w:p w:rsidR="007F7A4A" w:rsidRPr="001936AE" w:rsidRDefault="007F7A4A" w:rsidP="001936AE">
      <w:pPr>
        <w:pStyle w:val="NormalWeb"/>
        <w:spacing w:before="102" w:beforeAutospacing="0" w:after="0"/>
        <w:rPr>
          <w:color w:val="000000"/>
        </w:rPr>
      </w:pPr>
      <w:r w:rsidRPr="001936AE">
        <w:rPr>
          <w:color w:val="000000"/>
        </w:rPr>
        <w:t>Dans le cas où la proposition PEB prévoit des grilles de ventilation dans les fenêtres (locaux secs en façade avant), il y a lieu de respecter cette proposition et de prévoir des grilles de type invisible ;</w:t>
      </w:r>
    </w:p>
    <w:p w:rsidR="00E86CDE" w:rsidRPr="001936AE" w:rsidRDefault="00E86CDE" w:rsidP="00E86CDE">
      <w:pPr>
        <w:spacing w:before="102" w:after="0" w:line="240" w:lineRule="auto"/>
        <w:rPr>
          <w:rFonts w:ascii="Times New Roman" w:hAnsi="Times New Roman" w:cs="Times New Roman"/>
          <w:color w:val="000000"/>
          <w:sz w:val="24"/>
          <w:szCs w:val="24"/>
          <w:lang w:val="fr-FR"/>
        </w:rPr>
      </w:pPr>
      <w:r w:rsidRPr="001936AE">
        <w:rPr>
          <w:rFonts w:ascii="Times New Roman" w:eastAsia="Times New Roman" w:hAnsi="Times New Roman" w:cs="Times New Roman"/>
          <w:color w:val="000000"/>
          <w:sz w:val="24"/>
          <w:szCs w:val="24"/>
          <w:lang w:eastAsia="fr-BE"/>
        </w:rPr>
        <w:t>Considérant que</w:t>
      </w:r>
      <w:r w:rsidR="001936AE" w:rsidRPr="001936AE">
        <w:rPr>
          <w:rFonts w:ascii="Times New Roman" w:eastAsia="Times New Roman" w:hAnsi="Times New Roman" w:cs="Times New Roman"/>
          <w:color w:val="000000"/>
          <w:sz w:val="24"/>
          <w:szCs w:val="24"/>
          <w:lang w:eastAsia="fr-BE"/>
        </w:rPr>
        <w:t xml:space="preserve"> le projet amendé devra être à nouveau soumis à</w:t>
      </w:r>
      <w:r w:rsidRPr="001936AE">
        <w:rPr>
          <w:rFonts w:ascii="Times New Roman" w:eastAsia="Times New Roman" w:hAnsi="Times New Roman" w:cs="Times New Roman"/>
          <w:color w:val="000000"/>
          <w:sz w:val="24"/>
          <w:szCs w:val="24"/>
          <w:lang w:eastAsia="fr-BE"/>
        </w:rPr>
        <w:t xml:space="preserve"> </w:t>
      </w:r>
      <w:r w:rsidR="001936AE" w:rsidRPr="001936AE">
        <w:rPr>
          <w:rFonts w:ascii="Times New Roman" w:eastAsia="Times New Roman" w:hAnsi="Times New Roman" w:cs="Times New Roman"/>
          <w:color w:val="000000"/>
          <w:sz w:val="24"/>
          <w:szCs w:val="24"/>
          <w:lang w:eastAsia="fr-BE"/>
        </w:rPr>
        <w:t>l’avis du</w:t>
      </w:r>
      <w:r w:rsidRPr="001936AE">
        <w:rPr>
          <w:rFonts w:ascii="Times New Roman" w:eastAsia="Times New Roman" w:hAnsi="Times New Roman" w:cs="Times New Roman"/>
          <w:color w:val="000000"/>
          <w:sz w:val="24"/>
          <w:szCs w:val="24"/>
          <w:lang w:eastAsia="fr-BE"/>
        </w:rPr>
        <w:t xml:space="preserve"> Service d'Incendie et d'Aide Médicale</w:t>
      </w:r>
      <w:r w:rsidRPr="001936AE">
        <w:rPr>
          <w:rFonts w:ascii="Times New Roman" w:hAnsi="Times New Roman" w:cs="Times New Roman"/>
          <w:color w:val="000000"/>
          <w:sz w:val="24"/>
          <w:szCs w:val="24"/>
          <w:lang w:val="fr-FR"/>
        </w:rPr>
        <w:t xml:space="preserve"> Urgente de Bruxelle</w:t>
      </w:r>
      <w:r w:rsidR="002D6639" w:rsidRPr="001936AE">
        <w:rPr>
          <w:rFonts w:ascii="Times New Roman" w:hAnsi="Times New Roman" w:cs="Times New Roman"/>
          <w:color w:val="000000"/>
          <w:sz w:val="24"/>
          <w:szCs w:val="24"/>
          <w:lang w:val="fr-FR"/>
        </w:rPr>
        <w:t>s-Capitale</w:t>
      </w:r>
      <w:r w:rsidR="001936AE" w:rsidRPr="001936AE">
        <w:rPr>
          <w:rFonts w:ascii="Times New Roman" w:hAnsi="Times New Roman" w:cs="Times New Roman"/>
          <w:color w:val="000000"/>
          <w:sz w:val="24"/>
          <w:szCs w:val="24"/>
          <w:lang w:val="fr-FR"/>
        </w:rPr>
        <w:t> ;</w:t>
      </w:r>
    </w:p>
    <w:p w:rsidR="0049341D" w:rsidRDefault="0049341D" w:rsidP="0049341D">
      <w:pPr>
        <w:pStyle w:val="NormalWeb"/>
        <w:spacing w:before="102" w:beforeAutospacing="0" w:after="0"/>
      </w:pPr>
      <w:r w:rsidRPr="001936AE">
        <w:rPr>
          <w:color w:val="000000"/>
        </w:rPr>
        <w:t xml:space="preserve">Considérant, de ce qui précède, que le projet </w:t>
      </w:r>
      <w:r w:rsidR="00FE2767" w:rsidRPr="001936AE">
        <w:rPr>
          <w:color w:val="000000"/>
        </w:rPr>
        <w:t xml:space="preserve">– </w:t>
      </w:r>
      <w:r w:rsidRPr="001936AE">
        <w:rPr>
          <w:b/>
          <w:color w:val="000000"/>
        </w:rPr>
        <w:t>moyennant modifications</w:t>
      </w:r>
      <w:r w:rsidR="00FE2767" w:rsidRPr="001936AE">
        <w:rPr>
          <w:color w:val="000000"/>
        </w:rPr>
        <w:t xml:space="preserve"> –</w:t>
      </w:r>
      <w:r w:rsidRPr="001936AE">
        <w:rPr>
          <w:color w:val="000000"/>
        </w:rPr>
        <w:t xml:space="preserve"> s’accorde aux caractéristiques urbanistiques du cadre urbain environnant et n’est pas contraire au principe de bon aménagement des lieux ;</w:t>
      </w:r>
    </w:p>
    <w:p w:rsidR="00814904" w:rsidRDefault="00814904" w:rsidP="0049341D">
      <w:pPr>
        <w:pStyle w:val="NormalWeb"/>
        <w:spacing w:before="102" w:beforeAutospacing="0" w:after="0" w:line="102" w:lineRule="atLeast"/>
        <w:rPr>
          <w:b/>
          <w:bCs/>
          <w:i/>
          <w:iCs/>
          <w:color w:val="800000"/>
        </w:rPr>
      </w:pPr>
    </w:p>
    <w:p w:rsidR="00410CB7" w:rsidRDefault="00410CB7">
      <w:pPr>
        <w:rPr>
          <w:rFonts w:ascii="Arial" w:eastAsia="Times New Roman" w:hAnsi="Arial" w:cs="Arial"/>
          <w:b/>
          <w:bCs/>
          <w:color w:val="000000"/>
          <w:sz w:val="24"/>
          <w:szCs w:val="24"/>
          <w:lang w:eastAsia="fr-BE"/>
        </w:rPr>
      </w:pPr>
      <w:r>
        <w:rPr>
          <w:rFonts w:ascii="Arial" w:hAnsi="Arial" w:cs="Arial"/>
          <w:b/>
          <w:bCs/>
          <w:color w:val="000000"/>
        </w:rPr>
        <w:br w:type="page"/>
      </w:r>
    </w:p>
    <w:p w:rsidR="00A67D05" w:rsidRPr="005835BB" w:rsidRDefault="00A67D05" w:rsidP="00A67D05">
      <w:pPr>
        <w:pStyle w:val="NormalWeb"/>
        <w:spacing w:after="0" w:line="102" w:lineRule="atLeast"/>
        <w:rPr>
          <w:rFonts w:ascii="Arial" w:hAnsi="Arial" w:cs="Arial"/>
          <w:sz w:val="22"/>
          <w:szCs w:val="22"/>
        </w:rPr>
      </w:pPr>
      <w:r w:rsidRPr="005835BB">
        <w:rPr>
          <w:rFonts w:ascii="Arial" w:hAnsi="Arial" w:cs="Arial"/>
          <w:b/>
          <w:bCs/>
          <w:color w:val="000000"/>
          <w:sz w:val="22"/>
          <w:szCs w:val="22"/>
        </w:rPr>
        <w:t>AVIS FAVORABLE unanime en présence du représentant de la D.U. à condition de :</w:t>
      </w:r>
    </w:p>
    <w:p w:rsidR="00A67D05" w:rsidRPr="005835BB" w:rsidRDefault="00B758C8" w:rsidP="00A67D05">
      <w:pPr>
        <w:pStyle w:val="NormalWeb"/>
        <w:numPr>
          <w:ilvl w:val="0"/>
          <w:numId w:val="6"/>
        </w:numPr>
        <w:spacing w:after="0" w:line="102" w:lineRule="atLeast"/>
      </w:pPr>
      <w:r w:rsidRPr="005835BB">
        <w:rPr>
          <w:b/>
          <w:color w:val="000000"/>
        </w:rPr>
        <w:t>Étendre l’objet de la demande à l’entièreté du bien et l</w:t>
      </w:r>
      <w:r w:rsidR="001936AE" w:rsidRPr="005835BB">
        <w:rPr>
          <w:b/>
          <w:color w:val="000000"/>
        </w:rPr>
        <w:t>imiter le nombre d’unités de logement à un maximum de 2</w:t>
      </w:r>
    </w:p>
    <w:p w:rsidR="00A67D05" w:rsidRPr="005835BB" w:rsidRDefault="001936AE" w:rsidP="00A67D05">
      <w:pPr>
        <w:pStyle w:val="NormalWeb"/>
        <w:numPr>
          <w:ilvl w:val="0"/>
          <w:numId w:val="6"/>
        </w:numPr>
        <w:spacing w:after="0" w:line="102" w:lineRule="atLeast"/>
      </w:pPr>
      <w:r w:rsidRPr="005835BB">
        <w:rPr>
          <w:b/>
          <w:color w:val="000000"/>
        </w:rPr>
        <w:t>Proposer des logements conformes à toutes les prescriptions du Titre II du RRU</w:t>
      </w:r>
    </w:p>
    <w:p w:rsidR="005835BB" w:rsidRPr="005835BB" w:rsidRDefault="001936AE" w:rsidP="00AB2B90">
      <w:pPr>
        <w:pStyle w:val="NormalWeb"/>
        <w:numPr>
          <w:ilvl w:val="0"/>
          <w:numId w:val="6"/>
        </w:numPr>
        <w:spacing w:after="0" w:line="102" w:lineRule="atLeast"/>
      </w:pPr>
      <w:r w:rsidRPr="005835BB">
        <w:rPr>
          <w:b/>
          <w:color w:val="000000"/>
        </w:rPr>
        <w:t xml:space="preserve">Définir l’utilisation des caves et aménager des locaux communs </w:t>
      </w:r>
    </w:p>
    <w:p w:rsidR="001936AE" w:rsidRPr="005835BB" w:rsidRDefault="001936AE" w:rsidP="00AB2B90">
      <w:pPr>
        <w:pStyle w:val="NormalWeb"/>
        <w:numPr>
          <w:ilvl w:val="0"/>
          <w:numId w:val="6"/>
        </w:numPr>
        <w:spacing w:after="0" w:line="102" w:lineRule="atLeast"/>
      </w:pPr>
      <w:r w:rsidRPr="005835BB">
        <w:rPr>
          <w:b/>
          <w:color w:val="000000"/>
        </w:rPr>
        <w:t>Proposer au rez-de-chaussée une façade qui respecte les caractéristiques néo-classique</w:t>
      </w:r>
      <w:r w:rsidR="00FE57BD" w:rsidRPr="005835BB">
        <w:rPr>
          <w:b/>
          <w:color w:val="000000"/>
        </w:rPr>
        <w:t>s</w:t>
      </w:r>
      <w:r w:rsidRPr="005835BB">
        <w:rPr>
          <w:b/>
          <w:color w:val="000000"/>
        </w:rPr>
        <w:t xml:space="preserve"> et s’inspire de la typologie de la façade au n°</w:t>
      </w:r>
      <w:r w:rsidR="00FE57BD" w:rsidRPr="005835BB">
        <w:rPr>
          <w:b/>
          <w:color w:val="000000"/>
        </w:rPr>
        <w:t xml:space="preserve"> 277</w:t>
      </w:r>
      <w:r w:rsidR="00B758C8" w:rsidRPr="005835BB">
        <w:rPr>
          <w:b/>
          <w:color w:val="000000"/>
        </w:rPr>
        <w:t>,</w:t>
      </w:r>
      <w:r w:rsidR="00FE57BD" w:rsidRPr="005835BB">
        <w:rPr>
          <w:b/>
          <w:color w:val="000000"/>
        </w:rPr>
        <w:t xml:space="preserve"> telle que décrite dans le présent avis</w:t>
      </w:r>
    </w:p>
    <w:p w:rsidR="009B7A75" w:rsidRPr="005835BB" w:rsidRDefault="009B7A75" w:rsidP="00A67D05">
      <w:pPr>
        <w:pStyle w:val="NormalWeb"/>
        <w:numPr>
          <w:ilvl w:val="0"/>
          <w:numId w:val="6"/>
        </w:numPr>
        <w:spacing w:after="0" w:line="102" w:lineRule="atLeast"/>
      </w:pPr>
      <w:r w:rsidRPr="005835BB">
        <w:rPr>
          <w:b/>
          <w:color w:val="000000"/>
        </w:rPr>
        <w:t>M</w:t>
      </w:r>
      <w:r w:rsidRPr="005835BB">
        <w:rPr>
          <w:b/>
          <w:bCs/>
          <w:color w:val="000000"/>
        </w:rPr>
        <w:t>odifier le</w:t>
      </w:r>
      <w:r w:rsidR="001936AE" w:rsidRPr="005835BB">
        <w:rPr>
          <w:b/>
          <w:bCs/>
          <w:color w:val="000000"/>
        </w:rPr>
        <w:t>s documents administratifs en conséquence</w:t>
      </w:r>
    </w:p>
    <w:p w:rsidR="00A67D05" w:rsidRPr="005835BB" w:rsidRDefault="001936AE" w:rsidP="00A67D05">
      <w:pPr>
        <w:pStyle w:val="NormalWeb"/>
        <w:numPr>
          <w:ilvl w:val="0"/>
          <w:numId w:val="6"/>
        </w:numPr>
        <w:spacing w:after="0" w:line="102" w:lineRule="atLeast"/>
        <w:rPr>
          <w:b/>
        </w:rPr>
      </w:pPr>
      <w:r w:rsidRPr="005835BB">
        <w:rPr>
          <w:b/>
          <w:bCs/>
          <w:color w:val="000000"/>
        </w:rPr>
        <w:t>Soumettre le projet modifié à l’avis du SIAMU</w:t>
      </w:r>
    </w:p>
    <w:p w:rsidR="00390385" w:rsidRDefault="00A67D05" w:rsidP="00AA407B">
      <w:pPr>
        <w:pStyle w:val="NormalWeb"/>
        <w:spacing w:after="0" w:line="102" w:lineRule="atLeast"/>
        <w:rPr>
          <w:b/>
          <w:bCs/>
          <w:color w:val="000000"/>
        </w:rPr>
      </w:pPr>
      <w:r w:rsidRPr="00AA407B">
        <w:rPr>
          <w:b/>
          <w:color w:val="000000"/>
        </w:rPr>
        <w:t>Des</w:t>
      </w:r>
      <w:r w:rsidRPr="00AA407B">
        <w:rPr>
          <w:b/>
          <w:bCs/>
          <w:color w:val="000000"/>
        </w:rPr>
        <w:t xml:space="preserve"> plans modifiés de la situation projetée devront être soumis au Collège des Bourgmestre et échevins avant délivrance du permis d'urbanisme (application de l'article 191 du code bruxellois de l'aménagement du territoire).</w:t>
      </w:r>
    </w:p>
    <w:p w:rsidR="00AA407B" w:rsidRDefault="00AA407B" w:rsidP="00AA407B">
      <w:pPr>
        <w:pStyle w:val="NormalWeb"/>
        <w:spacing w:after="0" w:line="102" w:lineRule="atLeast"/>
        <w:rPr>
          <w:b/>
          <w:bCs/>
          <w:color w:val="000000"/>
        </w:rPr>
      </w:pPr>
      <w:r>
        <w:rPr>
          <w:b/>
          <w:bCs/>
          <w:color w:val="000000"/>
        </w:rPr>
        <w:t>Les documents modificatifs ou les renseignements manquants doivent être communiqués dans un délai maximum de 6 mois. A défaut, l’autorité statue en l’état.</w:t>
      </w:r>
    </w:p>
    <w:p w:rsidR="00A67D05" w:rsidRDefault="00A67D05" w:rsidP="00A67D05"/>
    <w:p w:rsidR="00A67D05" w:rsidRPr="000D5055" w:rsidRDefault="00A67D05" w:rsidP="00A67D05">
      <w:pPr>
        <w:rPr>
          <w:rFonts w:ascii="Arial" w:hAnsi="Arial" w:cs="Arial"/>
          <w:sz w:val="20"/>
          <w:szCs w:val="20"/>
        </w:rPr>
      </w:pPr>
      <w:bookmarkStart w:id="0" w:name="_GoBack"/>
      <w:bookmarkEnd w:id="0"/>
      <w:r w:rsidRPr="005571AA">
        <w:rPr>
          <w:rFonts w:ascii="Arial" w:hAnsi="Arial" w:cs="Arial"/>
          <w:b/>
          <w:sz w:val="24"/>
          <w:szCs w:val="24"/>
        </w:rPr>
        <w:t>INSTANCES</w:t>
      </w:r>
      <w:r>
        <w:rPr>
          <w:rFonts w:ascii="Arial" w:hAnsi="Arial" w:cs="Arial"/>
          <w:b/>
          <w:sz w:val="24"/>
          <w:szCs w:val="24"/>
        </w:rPr>
        <w:t> :</w:t>
      </w:r>
    </w:p>
    <w:p w:rsidR="00A67D05" w:rsidRPr="005571AA" w:rsidRDefault="00A67D05" w:rsidP="00A67D05">
      <w:pPr>
        <w:rPr>
          <w:rFonts w:ascii="Arial" w:hAnsi="Arial" w:cs="Arial"/>
          <w:b/>
          <w:sz w:val="24"/>
          <w:szCs w:val="24"/>
        </w:rPr>
      </w:pPr>
      <w:r w:rsidRPr="005571AA">
        <w:rPr>
          <w:rFonts w:ascii="Arial" w:hAnsi="Arial" w:cs="Arial"/>
          <w:b/>
          <w:sz w:val="24"/>
          <w:szCs w:val="24"/>
        </w:rPr>
        <w:t>ADMINISTRATION COMMUNALE D’ANDERLECHT</w:t>
      </w:r>
    </w:p>
    <w:tbl>
      <w:tblPr>
        <w:tblStyle w:val="Grilledutableau"/>
        <w:tblW w:w="907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681"/>
        <w:gridCol w:w="2835"/>
        <w:gridCol w:w="2561"/>
      </w:tblGrid>
      <w:tr w:rsidR="00A67D05" w:rsidRPr="005571AA" w:rsidTr="00883FA6">
        <w:trPr>
          <w:trHeight w:hRule="exact" w:val="680"/>
          <w:jc w:val="center"/>
        </w:trPr>
        <w:tc>
          <w:tcPr>
            <w:tcW w:w="3681" w:type="dxa"/>
            <w:tcBorders>
              <w:top w:val="single" w:sz="4" w:space="0" w:color="808080" w:themeColor="background1" w:themeShade="80"/>
            </w:tcBorders>
            <w:vAlign w:val="center"/>
          </w:tcPr>
          <w:p w:rsidR="00A67D05" w:rsidRPr="000D5055" w:rsidRDefault="0055125B" w:rsidP="00883FA6">
            <w:pPr>
              <w:pStyle w:val="NormalWeb"/>
              <w:spacing w:after="0"/>
              <w:jc w:val="right"/>
              <w:rPr>
                <w:rFonts w:ascii="Arial" w:hAnsi="Arial" w:cs="Arial"/>
              </w:rPr>
            </w:pPr>
            <w:r w:rsidRPr="005571AA">
              <w:rPr>
                <w:rFonts w:ascii="Arial" w:hAnsi="Arial" w:cs="Arial"/>
              </w:rPr>
              <w:t>Urbanisme</w:t>
            </w:r>
          </w:p>
        </w:tc>
        <w:tc>
          <w:tcPr>
            <w:tcW w:w="2835" w:type="dxa"/>
            <w:tcBorders>
              <w:top w:val="single" w:sz="4" w:space="0" w:color="808080" w:themeColor="background1" w:themeShade="80"/>
            </w:tcBorders>
            <w:vAlign w:val="center"/>
          </w:tcPr>
          <w:p w:rsidR="00A67D05" w:rsidRPr="005571AA" w:rsidRDefault="00A67D05" w:rsidP="0055125B">
            <w:pPr>
              <w:pStyle w:val="NormalWeb"/>
              <w:spacing w:after="0"/>
              <w:jc w:val="center"/>
              <w:rPr>
                <w:rFonts w:ascii="Arial" w:hAnsi="Arial" w:cs="Arial"/>
              </w:rPr>
            </w:pPr>
            <w:r>
              <w:rPr>
                <w:rFonts w:ascii="Arial" w:hAnsi="Arial" w:cs="Arial"/>
              </w:rPr>
              <w:t xml:space="preserve">M. </w:t>
            </w:r>
            <w:r w:rsidR="0055125B">
              <w:rPr>
                <w:rFonts w:ascii="Arial" w:hAnsi="Arial" w:cs="Arial"/>
              </w:rPr>
              <w:t>BREYNE</w:t>
            </w:r>
          </w:p>
        </w:tc>
        <w:tc>
          <w:tcPr>
            <w:tcW w:w="2561" w:type="dxa"/>
            <w:tcBorders>
              <w:top w:val="single" w:sz="4" w:space="0" w:color="808080" w:themeColor="background1" w:themeShade="80"/>
            </w:tcBorders>
          </w:tcPr>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tc>
      </w:tr>
      <w:tr w:rsidR="00A67D05" w:rsidRPr="005571AA" w:rsidTr="00883FA6">
        <w:trPr>
          <w:trHeight w:hRule="exact" w:val="680"/>
          <w:jc w:val="center"/>
        </w:trPr>
        <w:tc>
          <w:tcPr>
            <w:tcW w:w="3681" w:type="dxa"/>
            <w:vAlign w:val="center"/>
          </w:tcPr>
          <w:p w:rsidR="00A67D05" w:rsidRPr="005571AA" w:rsidRDefault="00A67D05" w:rsidP="00883FA6">
            <w:pPr>
              <w:pStyle w:val="NormalWeb"/>
              <w:spacing w:after="0"/>
              <w:jc w:val="right"/>
              <w:rPr>
                <w:rFonts w:ascii="Arial" w:hAnsi="Arial" w:cs="Arial"/>
              </w:rPr>
            </w:pPr>
            <w:r w:rsidRPr="005571AA">
              <w:rPr>
                <w:rFonts w:ascii="Arial" w:hAnsi="Arial" w:cs="Arial"/>
              </w:rPr>
              <w:t>Secrétaire</w:t>
            </w:r>
          </w:p>
        </w:tc>
        <w:tc>
          <w:tcPr>
            <w:tcW w:w="2835" w:type="dxa"/>
            <w:vAlign w:val="center"/>
          </w:tcPr>
          <w:p w:rsidR="00A67D05" w:rsidRPr="005571AA" w:rsidRDefault="00A67D05" w:rsidP="00883FA6">
            <w:pPr>
              <w:pStyle w:val="NormalWeb"/>
              <w:spacing w:after="0"/>
              <w:jc w:val="center"/>
              <w:rPr>
                <w:rFonts w:ascii="Arial" w:hAnsi="Arial" w:cs="Arial"/>
              </w:rPr>
            </w:pPr>
            <w:r w:rsidRPr="003C6C8F">
              <w:rPr>
                <w:rFonts w:ascii="Arial" w:hAnsi="Arial" w:cs="Arial"/>
              </w:rPr>
              <w:t>M</w:t>
            </w:r>
            <w:r w:rsidRPr="003C6C8F">
              <w:rPr>
                <w:rFonts w:ascii="Arial" w:hAnsi="Arial" w:cs="Arial"/>
                <w:vertAlign w:val="superscript"/>
              </w:rPr>
              <w:t>me</w:t>
            </w:r>
            <w:r>
              <w:rPr>
                <w:rFonts w:ascii="Arial" w:hAnsi="Arial" w:cs="Arial"/>
              </w:rPr>
              <w:t xml:space="preserve"> VERSTRAETEN</w:t>
            </w:r>
          </w:p>
        </w:tc>
        <w:tc>
          <w:tcPr>
            <w:tcW w:w="2561" w:type="dxa"/>
          </w:tcPr>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tc>
      </w:tr>
      <w:tr w:rsidR="00A67D05" w:rsidRPr="005571AA" w:rsidTr="00883FA6">
        <w:trPr>
          <w:trHeight w:hRule="exact" w:val="680"/>
          <w:jc w:val="center"/>
        </w:trPr>
        <w:tc>
          <w:tcPr>
            <w:tcW w:w="3681" w:type="dxa"/>
            <w:vAlign w:val="center"/>
          </w:tcPr>
          <w:p w:rsidR="00A67D05" w:rsidRPr="005571AA" w:rsidRDefault="00A67D05" w:rsidP="00883FA6">
            <w:pPr>
              <w:jc w:val="right"/>
              <w:rPr>
                <w:rFonts w:ascii="Arial" w:hAnsi="Arial" w:cs="Arial"/>
                <w:sz w:val="24"/>
                <w:szCs w:val="24"/>
              </w:rPr>
            </w:pPr>
            <w:r w:rsidRPr="005571AA">
              <w:rPr>
                <w:rFonts w:ascii="Arial" w:hAnsi="Arial" w:cs="Arial"/>
                <w:sz w:val="24"/>
                <w:szCs w:val="24"/>
              </w:rPr>
              <w:t>Urbanisme</w:t>
            </w:r>
          </w:p>
        </w:tc>
        <w:tc>
          <w:tcPr>
            <w:tcW w:w="2835" w:type="dxa"/>
            <w:vAlign w:val="center"/>
          </w:tcPr>
          <w:p w:rsidR="00A67D05" w:rsidRPr="005571AA" w:rsidRDefault="00A67D05" w:rsidP="00883FA6">
            <w:pPr>
              <w:pStyle w:val="NormalWeb"/>
              <w:spacing w:after="0"/>
              <w:jc w:val="center"/>
              <w:rPr>
                <w:rFonts w:ascii="Arial" w:hAnsi="Arial" w:cs="Arial"/>
              </w:rPr>
            </w:pPr>
            <w:r w:rsidRPr="003C6C8F">
              <w:rPr>
                <w:rFonts w:ascii="Arial" w:hAnsi="Arial" w:cs="Arial"/>
              </w:rPr>
              <w:t>M</w:t>
            </w:r>
            <w:r w:rsidRPr="003C6C8F">
              <w:rPr>
                <w:rFonts w:ascii="Arial" w:hAnsi="Arial" w:cs="Arial"/>
                <w:vertAlign w:val="superscript"/>
              </w:rPr>
              <w:t>me</w:t>
            </w:r>
            <w:r w:rsidRPr="003C6C8F">
              <w:rPr>
                <w:rFonts w:ascii="Arial" w:hAnsi="Arial" w:cs="Arial"/>
              </w:rPr>
              <w:t xml:space="preserve"> DEWACHTER</w:t>
            </w:r>
          </w:p>
        </w:tc>
        <w:tc>
          <w:tcPr>
            <w:tcW w:w="2561" w:type="dxa"/>
          </w:tcPr>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tc>
      </w:tr>
    </w:tbl>
    <w:p w:rsidR="00A67D05" w:rsidRDefault="00A67D05" w:rsidP="00A67D05">
      <w:pPr>
        <w:spacing w:before="120" w:line="240" w:lineRule="auto"/>
        <w:rPr>
          <w:rFonts w:ascii="Arial" w:hAnsi="Arial" w:cs="Arial"/>
          <w:b/>
          <w:sz w:val="24"/>
          <w:szCs w:val="24"/>
        </w:rPr>
      </w:pPr>
    </w:p>
    <w:p w:rsidR="00A67D05" w:rsidRDefault="00A67D05" w:rsidP="00A67D05">
      <w:pPr>
        <w:spacing w:before="120" w:line="240" w:lineRule="auto"/>
      </w:pPr>
      <w:r w:rsidRPr="005571AA">
        <w:rPr>
          <w:rFonts w:ascii="Arial" w:hAnsi="Arial" w:cs="Arial"/>
          <w:b/>
          <w:sz w:val="24"/>
          <w:szCs w:val="24"/>
        </w:rPr>
        <w:t>ADMINISTRATION RÉGIONALE</w:t>
      </w:r>
    </w:p>
    <w:tbl>
      <w:tblPr>
        <w:tblStyle w:val="Grilledutableau"/>
        <w:tblW w:w="9209" w:type="dxa"/>
        <w:tblLayout w:type="fixed"/>
        <w:tblLook w:val="04A0" w:firstRow="1" w:lastRow="0" w:firstColumn="1" w:lastColumn="0" w:noHBand="0" w:noVBand="1"/>
      </w:tblPr>
      <w:tblGrid>
        <w:gridCol w:w="3681"/>
        <w:gridCol w:w="2835"/>
        <w:gridCol w:w="2693"/>
      </w:tblGrid>
      <w:tr w:rsidR="00A67D05" w:rsidRPr="005571AA" w:rsidTr="00883FA6">
        <w:trPr>
          <w:trHeight w:hRule="exact" w:val="680"/>
        </w:trPr>
        <w:tc>
          <w:tcPr>
            <w:tcW w:w="3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7D05" w:rsidRPr="003C6C8F" w:rsidRDefault="00A67D05" w:rsidP="00883FA6">
            <w:pPr>
              <w:jc w:val="right"/>
              <w:rPr>
                <w:rFonts w:ascii="Arial" w:hAnsi="Arial" w:cs="Arial"/>
                <w:bCs/>
              </w:rPr>
            </w:pPr>
            <w:r w:rsidRPr="003C6C8F">
              <w:rPr>
                <w:rFonts w:ascii="Arial" w:hAnsi="Arial" w:cs="Arial"/>
                <w:bCs/>
              </w:rPr>
              <w:t xml:space="preserve">Bruxelles Urbanisme &amp; Patrimoine </w:t>
            </w:r>
          </w:p>
          <w:p w:rsidR="00A67D05" w:rsidRPr="003C6C8F" w:rsidRDefault="00A67D05" w:rsidP="00883FA6">
            <w:pPr>
              <w:jc w:val="right"/>
              <w:rPr>
                <w:rFonts w:ascii="Arial" w:hAnsi="Arial" w:cs="Arial"/>
                <w:sz w:val="23"/>
                <w:szCs w:val="23"/>
              </w:rPr>
            </w:pPr>
            <w:r w:rsidRPr="003C6C8F">
              <w:rPr>
                <w:rFonts w:ascii="Arial" w:hAnsi="Arial" w:cs="Arial"/>
                <w:bCs/>
                <w:sz w:val="23"/>
                <w:szCs w:val="23"/>
              </w:rPr>
              <w:t>Direction de l’Urbanisme</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7D05" w:rsidRPr="005571AA" w:rsidRDefault="00A67D05" w:rsidP="00A21569">
            <w:pPr>
              <w:jc w:val="center"/>
              <w:rPr>
                <w:rFonts w:ascii="Arial" w:hAnsi="Arial" w:cs="Arial"/>
                <w:sz w:val="24"/>
                <w:szCs w:val="24"/>
              </w:rPr>
            </w:pPr>
            <w:r w:rsidRPr="005571AA">
              <w:rPr>
                <w:rFonts w:ascii="Arial" w:hAnsi="Arial" w:cs="Arial"/>
                <w:sz w:val="24"/>
                <w:szCs w:val="24"/>
              </w:rPr>
              <w:t>M</w:t>
            </w:r>
            <w:r w:rsidRPr="005571AA">
              <w:rPr>
                <w:rFonts w:ascii="Arial" w:hAnsi="Arial" w:cs="Arial"/>
                <w:sz w:val="24"/>
                <w:szCs w:val="24"/>
                <w:vertAlign w:val="superscript"/>
              </w:rPr>
              <w:t>me</w:t>
            </w:r>
            <w:r>
              <w:rPr>
                <w:rFonts w:ascii="Arial" w:hAnsi="Arial" w:cs="Arial"/>
                <w:sz w:val="24"/>
                <w:szCs w:val="24"/>
              </w:rPr>
              <w:t xml:space="preserve"> </w:t>
            </w:r>
            <w:r w:rsidR="00410CB7">
              <w:rPr>
                <w:rFonts w:ascii="Arial" w:hAnsi="Arial" w:cs="Arial"/>
                <w:sz w:val="24"/>
                <w:szCs w:val="24"/>
              </w:rPr>
              <w:t>HANSON</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tc>
      </w:tr>
      <w:tr w:rsidR="00A67D05" w:rsidRPr="005571AA" w:rsidTr="00883FA6">
        <w:trPr>
          <w:trHeight w:hRule="exact" w:val="680"/>
        </w:trPr>
        <w:tc>
          <w:tcPr>
            <w:tcW w:w="3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7D05" w:rsidRPr="003C6C8F" w:rsidRDefault="00A67D05" w:rsidP="00883FA6">
            <w:pPr>
              <w:jc w:val="right"/>
              <w:rPr>
                <w:rFonts w:ascii="Arial" w:hAnsi="Arial" w:cs="Arial"/>
                <w:bCs/>
              </w:rPr>
            </w:pPr>
            <w:r w:rsidRPr="003C6C8F">
              <w:rPr>
                <w:rFonts w:ascii="Arial" w:hAnsi="Arial" w:cs="Arial"/>
                <w:bCs/>
              </w:rPr>
              <w:t xml:space="preserve">Bruxelles Urbanisme &amp; Patrimoine </w:t>
            </w:r>
          </w:p>
          <w:p w:rsidR="00A67D05" w:rsidRPr="003C6C8F" w:rsidRDefault="00A67D05" w:rsidP="00883FA6">
            <w:pPr>
              <w:jc w:val="right"/>
              <w:rPr>
                <w:rFonts w:ascii="Arial" w:hAnsi="Arial" w:cs="Arial"/>
                <w:sz w:val="23"/>
                <w:szCs w:val="23"/>
              </w:rPr>
            </w:pPr>
            <w:r w:rsidRPr="003C6C8F">
              <w:rPr>
                <w:rFonts w:ascii="Arial" w:hAnsi="Arial" w:cs="Arial"/>
                <w:bCs/>
                <w:sz w:val="23"/>
                <w:szCs w:val="23"/>
              </w:rPr>
              <w:t>Direction des Monuments et Sites</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7D05" w:rsidRPr="005571AA" w:rsidRDefault="00633D24" w:rsidP="00883FA6">
            <w:pPr>
              <w:jc w:val="center"/>
              <w:rPr>
                <w:rFonts w:ascii="Arial" w:hAnsi="Arial" w:cs="Arial"/>
                <w:sz w:val="24"/>
                <w:szCs w:val="24"/>
              </w:rPr>
            </w:pPr>
            <w:r>
              <w:rPr>
                <w:rFonts w:ascii="Arial" w:hAnsi="Arial" w:cs="Arial"/>
                <w:sz w:val="24"/>
                <w:szCs w:val="24"/>
              </w:rPr>
              <w:t>M. LELIEVRE</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p w:rsidR="00A67D05" w:rsidRPr="005571AA" w:rsidRDefault="00A67D05" w:rsidP="00883FA6">
            <w:pPr>
              <w:rPr>
                <w:rFonts w:ascii="Arial" w:hAnsi="Arial" w:cs="Arial"/>
                <w:sz w:val="24"/>
                <w:szCs w:val="24"/>
              </w:rPr>
            </w:pPr>
          </w:p>
        </w:tc>
      </w:tr>
    </w:tbl>
    <w:p w:rsidR="00A67D05" w:rsidRPr="005571AA" w:rsidRDefault="00A67D05" w:rsidP="00A67D05">
      <w:pPr>
        <w:rPr>
          <w:rFonts w:ascii="Arial" w:hAnsi="Arial" w:cs="Arial"/>
          <w:sz w:val="24"/>
          <w:szCs w:val="24"/>
        </w:rPr>
      </w:pPr>
    </w:p>
    <w:p w:rsidR="00814904" w:rsidRPr="00A67D05" w:rsidRDefault="00814904" w:rsidP="0049341D">
      <w:pPr>
        <w:pStyle w:val="NormalWeb"/>
        <w:spacing w:before="102" w:beforeAutospacing="0" w:after="0" w:line="102" w:lineRule="atLeast"/>
        <w:rPr>
          <w:bCs/>
          <w:iCs/>
          <w:color w:val="800000"/>
        </w:rPr>
      </w:pPr>
    </w:p>
    <w:p w:rsidR="00814904" w:rsidRDefault="00814904" w:rsidP="0049341D">
      <w:pPr>
        <w:pStyle w:val="NormalWeb"/>
        <w:spacing w:before="102" w:beforeAutospacing="0" w:after="0" w:line="102" w:lineRule="atLeast"/>
        <w:rPr>
          <w:b/>
          <w:bCs/>
          <w:i/>
          <w:iCs/>
          <w:color w:val="800000"/>
        </w:rPr>
      </w:pPr>
    </w:p>
    <w:p w:rsidR="00814904" w:rsidRDefault="00814904" w:rsidP="0049341D">
      <w:pPr>
        <w:pStyle w:val="NormalWeb"/>
        <w:spacing w:before="102" w:beforeAutospacing="0" w:after="0" w:line="102" w:lineRule="atLeast"/>
        <w:rPr>
          <w:b/>
          <w:bCs/>
          <w:i/>
          <w:iCs/>
          <w:color w:val="800000"/>
        </w:rPr>
      </w:pPr>
    </w:p>
    <w:sectPr w:rsidR="0081490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E11" w:rsidRDefault="00F15E11" w:rsidP="003956D1">
      <w:pPr>
        <w:spacing w:after="0" w:line="240" w:lineRule="auto"/>
      </w:pPr>
      <w:r>
        <w:separator/>
      </w:r>
    </w:p>
  </w:endnote>
  <w:endnote w:type="continuationSeparator" w:id="0">
    <w:p w:rsidR="00F15E11" w:rsidRDefault="00F15E11" w:rsidP="0039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871137"/>
      <w:docPartObj>
        <w:docPartGallery w:val="Page Numbers (Bottom of Page)"/>
        <w:docPartUnique/>
      </w:docPartObj>
    </w:sdtPr>
    <w:sdtEndPr>
      <w:rPr>
        <w:rFonts w:ascii="Arial" w:hAnsi="Arial" w:cs="Arial"/>
        <w:color w:val="A6A6A6" w:themeColor="background1" w:themeShade="A6"/>
        <w:sz w:val="20"/>
        <w:szCs w:val="20"/>
      </w:rPr>
    </w:sdtEndPr>
    <w:sdtContent>
      <w:p w:rsidR="007D0870" w:rsidRPr="00691620" w:rsidRDefault="009A402F" w:rsidP="00677851">
        <w:pPr>
          <w:pStyle w:val="Pieddepage"/>
          <w:rPr>
            <w:rFonts w:ascii="Arial" w:hAnsi="Arial" w:cs="Arial"/>
            <w:color w:val="A6A6A6" w:themeColor="background1" w:themeShade="A6"/>
            <w:sz w:val="20"/>
            <w:szCs w:val="20"/>
            <w:lang w:val="en-US"/>
          </w:rPr>
        </w:pPr>
        <w:r w:rsidRPr="00691620">
          <w:rPr>
            <w:rFonts w:ascii="Arial" w:hAnsi="Arial" w:cs="Arial"/>
            <w:color w:val="A6A6A6" w:themeColor="background1" w:themeShade="A6"/>
            <w:sz w:val="20"/>
            <w:lang w:val="en-US"/>
          </w:rPr>
          <w:t>PV0</w:t>
        </w:r>
        <w:r w:rsidR="00F833BB">
          <w:rPr>
            <w:rFonts w:ascii="Arial" w:hAnsi="Arial" w:cs="Arial"/>
            <w:color w:val="A6A6A6" w:themeColor="background1" w:themeShade="A6"/>
            <w:sz w:val="20"/>
            <w:lang w:val="en-US"/>
          </w:rPr>
          <w:t>6</w:t>
        </w:r>
        <w:r w:rsidR="007D0870" w:rsidRPr="00691620">
          <w:rPr>
            <w:rFonts w:ascii="Arial" w:hAnsi="Arial" w:cs="Arial"/>
            <w:color w:val="A6A6A6" w:themeColor="background1" w:themeShade="A6"/>
            <w:sz w:val="20"/>
            <w:lang w:val="en-US"/>
          </w:rPr>
          <w:t xml:space="preserve"> – </w:t>
        </w:r>
        <w:r w:rsidR="00F833BB">
          <w:rPr>
            <w:rFonts w:ascii="Arial" w:hAnsi="Arial" w:cs="Arial"/>
            <w:color w:val="A6A6A6" w:themeColor="background1" w:themeShade="A6"/>
            <w:sz w:val="20"/>
            <w:lang w:val="en-US"/>
          </w:rPr>
          <w:t>51274</w:t>
        </w:r>
        <w:r w:rsidR="000E71ED">
          <w:rPr>
            <w:rFonts w:ascii="Arial" w:hAnsi="Arial" w:cs="Arial"/>
            <w:color w:val="A6A6A6" w:themeColor="background1" w:themeShade="A6"/>
            <w:sz w:val="20"/>
            <w:lang w:val="en-US"/>
          </w:rPr>
          <w:t xml:space="preserve"> / </w:t>
        </w:r>
        <w:r w:rsidR="00F833BB">
          <w:rPr>
            <w:rFonts w:ascii="Arial" w:hAnsi="Arial" w:cs="Arial"/>
            <w:color w:val="A6A6A6" w:themeColor="background1" w:themeShade="A6"/>
            <w:sz w:val="20"/>
            <w:lang w:val="en-US"/>
          </w:rPr>
          <w:t>1724052</w:t>
        </w:r>
        <w:r w:rsidR="007D0870" w:rsidRPr="00691620">
          <w:rPr>
            <w:rFonts w:ascii="Arial" w:hAnsi="Arial" w:cs="Arial"/>
            <w:color w:val="A6A6A6" w:themeColor="background1" w:themeShade="A6"/>
            <w:sz w:val="20"/>
            <w:lang w:val="en-US"/>
          </w:rPr>
          <w:t xml:space="preserve"> </w:t>
        </w:r>
        <w:r w:rsidR="000E71ED" w:rsidRPr="00691620">
          <w:rPr>
            <w:rFonts w:ascii="Arial" w:hAnsi="Arial" w:cs="Arial"/>
            <w:color w:val="A6A6A6" w:themeColor="background1" w:themeShade="A6"/>
            <w:sz w:val="20"/>
            <w:lang w:val="en-US"/>
          </w:rPr>
          <w:t>–</w:t>
        </w:r>
        <w:r w:rsidR="000E71ED">
          <w:rPr>
            <w:rFonts w:ascii="Arial" w:hAnsi="Arial" w:cs="Arial"/>
            <w:color w:val="A6A6A6" w:themeColor="background1" w:themeShade="A6"/>
            <w:sz w:val="20"/>
            <w:lang w:val="en-US"/>
          </w:rPr>
          <w:t xml:space="preserve"> </w:t>
        </w:r>
        <w:r w:rsidR="00F833BB">
          <w:rPr>
            <w:rFonts w:ascii="Arial" w:hAnsi="Arial" w:cs="Arial"/>
            <w:color w:val="A6A6A6" w:themeColor="background1" w:themeShade="A6"/>
            <w:sz w:val="20"/>
            <w:lang w:val="en-US"/>
          </w:rPr>
          <w:t>RAJOUAI</w:t>
        </w:r>
        <w:r w:rsidR="007D0870" w:rsidRPr="00691620">
          <w:rPr>
            <w:rFonts w:ascii="Arial" w:hAnsi="Arial" w:cs="Arial"/>
            <w:color w:val="A6A6A6" w:themeColor="background1" w:themeShade="A6"/>
            <w:sz w:val="20"/>
            <w:lang w:val="en-US"/>
          </w:rPr>
          <w:t xml:space="preserve"> – </w:t>
        </w:r>
        <w:proofErr w:type="spellStart"/>
        <w:r w:rsidR="00F833BB">
          <w:rPr>
            <w:rFonts w:ascii="Arial" w:hAnsi="Arial" w:cs="Arial"/>
            <w:color w:val="A6A6A6" w:themeColor="background1" w:themeShade="A6"/>
            <w:sz w:val="20"/>
            <w:lang w:val="en-US"/>
          </w:rPr>
          <w:t>Chaussée</w:t>
        </w:r>
        <w:proofErr w:type="spellEnd"/>
        <w:r w:rsidR="00F833BB">
          <w:rPr>
            <w:rFonts w:ascii="Arial" w:hAnsi="Arial" w:cs="Arial"/>
            <w:color w:val="A6A6A6" w:themeColor="background1" w:themeShade="A6"/>
            <w:sz w:val="20"/>
            <w:lang w:val="en-US"/>
          </w:rPr>
          <w:t xml:space="preserve"> de Mons</w:t>
        </w:r>
        <w:r w:rsidRPr="00691620">
          <w:rPr>
            <w:rFonts w:ascii="Arial" w:hAnsi="Arial" w:cs="Arial"/>
            <w:color w:val="A6A6A6" w:themeColor="background1" w:themeShade="A6"/>
            <w:sz w:val="20"/>
            <w:lang w:val="en-US"/>
          </w:rPr>
          <w:t>, n°</w:t>
        </w:r>
        <w:r w:rsidR="005571AA" w:rsidRPr="00691620">
          <w:rPr>
            <w:rFonts w:ascii="Arial" w:hAnsi="Arial" w:cs="Arial"/>
            <w:color w:val="A6A6A6" w:themeColor="background1" w:themeShade="A6"/>
            <w:sz w:val="20"/>
            <w:lang w:val="en-US"/>
          </w:rPr>
          <w:t xml:space="preserve"> </w:t>
        </w:r>
        <w:r w:rsidR="00F833BB">
          <w:rPr>
            <w:rFonts w:ascii="Arial" w:hAnsi="Arial" w:cs="Arial"/>
            <w:color w:val="A6A6A6" w:themeColor="background1" w:themeShade="A6"/>
            <w:sz w:val="20"/>
            <w:lang w:val="en-US"/>
          </w:rPr>
          <w:t xml:space="preserve">275                            </w:t>
        </w:r>
        <w:r w:rsidR="00F764AE" w:rsidRPr="00691620">
          <w:rPr>
            <w:rFonts w:ascii="Arial" w:hAnsi="Arial" w:cs="Arial"/>
            <w:color w:val="A6A6A6" w:themeColor="background1" w:themeShade="A6"/>
            <w:sz w:val="20"/>
            <w:lang w:val="en-US"/>
          </w:rPr>
          <w:t xml:space="preserve">          </w:t>
        </w:r>
        <w:r w:rsidR="00D028E4">
          <w:rPr>
            <w:rFonts w:ascii="Arial" w:hAnsi="Arial" w:cs="Arial"/>
            <w:color w:val="A6A6A6" w:themeColor="background1" w:themeShade="A6"/>
            <w:sz w:val="20"/>
            <w:lang w:val="en-US"/>
          </w:rPr>
          <w:t xml:space="preserve"> </w:t>
        </w:r>
        <w:r w:rsidR="00F61B3B" w:rsidRPr="00691620">
          <w:rPr>
            <w:rFonts w:ascii="Arial" w:hAnsi="Arial" w:cs="Arial"/>
            <w:color w:val="A6A6A6" w:themeColor="background1" w:themeShade="A6"/>
            <w:sz w:val="20"/>
            <w:lang w:val="en-US"/>
          </w:rPr>
          <w:t xml:space="preserve">    </w:t>
        </w:r>
        <w:r w:rsidR="00677851" w:rsidRPr="00691620">
          <w:rPr>
            <w:rFonts w:ascii="Arial" w:hAnsi="Arial" w:cs="Arial"/>
            <w:color w:val="A6A6A6" w:themeColor="background1" w:themeShade="A6"/>
            <w:sz w:val="20"/>
            <w:lang w:val="en-US"/>
          </w:rPr>
          <w:t xml:space="preserve">           </w:t>
        </w:r>
        <w:r w:rsidR="007D0870" w:rsidRPr="00085C33">
          <w:rPr>
            <w:rFonts w:ascii="Arial" w:hAnsi="Arial" w:cs="Arial"/>
            <w:color w:val="A6A6A6" w:themeColor="background1" w:themeShade="A6"/>
            <w:sz w:val="20"/>
            <w:szCs w:val="20"/>
          </w:rPr>
          <w:fldChar w:fldCharType="begin"/>
        </w:r>
        <w:r w:rsidR="007D0870" w:rsidRPr="00691620">
          <w:rPr>
            <w:rFonts w:ascii="Arial" w:hAnsi="Arial" w:cs="Arial"/>
            <w:color w:val="A6A6A6" w:themeColor="background1" w:themeShade="A6"/>
            <w:sz w:val="20"/>
            <w:szCs w:val="20"/>
            <w:lang w:val="en-US"/>
          </w:rPr>
          <w:instrText>PAGE   \* MERGEFORMAT</w:instrText>
        </w:r>
        <w:r w:rsidR="007D0870" w:rsidRPr="00085C33">
          <w:rPr>
            <w:rFonts w:ascii="Arial" w:hAnsi="Arial" w:cs="Arial"/>
            <w:color w:val="A6A6A6" w:themeColor="background1" w:themeShade="A6"/>
            <w:sz w:val="20"/>
            <w:szCs w:val="20"/>
          </w:rPr>
          <w:fldChar w:fldCharType="separate"/>
        </w:r>
        <w:r w:rsidR="005835BB">
          <w:rPr>
            <w:rFonts w:ascii="Arial" w:hAnsi="Arial" w:cs="Arial"/>
            <w:noProof/>
            <w:color w:val="A6A6A6" w:themeColor="background1" w:themeShade="A6"/>
            <w:sz w:val="20"/>
            <w:szCs w:val="20"/>
            <w:lang w:val="en-US"/>
          </w:rPr>
          <w:t>1</w:t>
        </w:r>
        <w:r w:rsidR="007D0870" w:rsidRPr="00085C33">
          <w:rPr>
            <w:rFonts w:ascii="Arial" w:hAnsi="Arial" w:cs="Arial"/>
            <w:color w:val="A6A6A6" w:themeColor="background1" w:themeShade="A6"/>
            <w:sz w:val="20"/>
            <w:szCs w:val="20"/>
          </w:rPr>
          <w:fldChar w:fldCharType="end"/>
        </w:r>
      </w:p>
    </w:sdtContent>
  </w:sdt>
  <w:p w:rsidR="00B22656" w:rsidRPr="00691620" w:rsidRDefault="00B22656" w:rsidP="00C51DFB">
    <w:pPr>
      <w:pStyle w:val="Pieddepag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E11" w:rsidRDefault="00F15E11" w:rsidP="003956D1">
      <w:pPr>
        <w:spacing w:after="0" w:line="240" w:lineRule="auto"/>
      </w:pPr>
      <w:r>
        <w:separator/>
      </w:r>
    </w:p>
  </w:footnote>
  <w:footnote w:type="continuationSeparator" w:id="0">
    <w:p w:rsidR="00F15E11" w:rsidRDefault="00F15E11" w:rsidP="00395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6D1" w:rsidRPr="00085C33" w:rsidRDefault="003956D1" w:rsidP="003956D1">
    <w:pPr>
      <w:pStyle w:val="NormalWeb"/>
      <w:spacing w:before="0" w:beforeAutospacing="0" w:after="0"/>
      <w:jc w:val="right"/>
      <w:rPr>
        <w:rFonts w:ascii="Arial" w:hAnsi="Arial" w:cs="Arial"/>
        <w:color w:val="A6A6A6" w:themeColor="background1" w:themeShade="A6"/>
        <w:sz w:val="20"/>
        <w:szCs w:val="20"/>
      </w:rPr>
    </w:pPr>
    <w:r w:rsidRPr="003956D1">
      <w:rPr>
        <w:rFonts w:ascii="Arial" w:hAnsi="Arial" w:cs="Arial"/>
        <w:noProof/>
        <w:sz w:val="20"/>
        <w:szCs w:val="20"/>
      </w:rPr>
      <w:drawing>
        <wp:anchor distT="0" distB="0" distL="114300" distR="114300" simplePos="0" relativeHeight="251659264" behindDoc="0" locked="0" layoutInCell="1" allowOverlap="1" wp14:anchorId="6166B5A1" wp14:editId="3C52C12C">
          <wp:simplePos x="0" y="0"/>
          <wp:positionH relativeFrom="margin">
            <wp:posOffset>-57785</wp:posOffset>
          </wp:positionH>
          <wp:positionV relativeFrom="margin">
            <wp:posOffset>-1427368</wp:posOffset>
          </wp:positionV>
          <wp:extent cx="889635" cy="781685"/>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89635" cy="7816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20"/>
        <w:szCs w:val="20"/>
      </w:rPr>
      <w:t xml:space="preserve">  </w:t>
    </w:r>
    <w:r w:rsidRPr="00085C33">
      <w:rPr>
        <w:rFonts w:ascii="Arial" w:hAnsi="Arial" w:cs="Arial"/>
        <w:bCs/>
        <w:color w:val="A6A6A6" w:themeColor="background1" w:themeShade="A6"/>
        <w:sz w:val="20"/>
        <w:szCs w:val="20"/>
      </w:rPr>
      <w:t>ADMINISTRATION COMMUNALE D'ANDERLECHT</w:t>
    </w:r>
  </w:p>
  <w:p w:rsidR="003956D1" w:rsidRPr="00085C33" w:rsidRDefault="003956D1" w:rsidP="003956D1">
    <w:pPr>
      <w:pStyle w:val="NormalWeb"/>
      <w:spacing w:before="0" w:beforeAutospacing="0" w:after="0"/>
      <w:jc w:val="right"/>
      <w:rPr>
        <w:rFonts w:ascii="Arial" w:hAnsi="Arial" w:cs="Arial"/>
        <w:bCs/>
        <w:color w:val="A6A6A6" w:themeColor="background1" w:themeShade="A6"/>
        <w:sz w:val="20"/>
        <w:szCs w:val="20"/>
      </w:rPr>
    </w:pPr>
    <w:r w:rsidRPr="00085C33">
      <w:rPr>
        <w:rFonts w:ascii="Arial" w:hAnsi="Arial" w:cs="Arial"/>
        <w:bCs/>
        <w:color w:val="A6A6A6" w:themeColor="background1" w:themeShade="A6"/>
        <w:sz w:val="20"/>
        <w:szCs w:val="20"/>
      </w:rPr>
      <w:t xml:space="preserve">  </w:t>
    </w:r>
    <w:r w:rsidR="00523C96">
      <w:rPr>
        <w:rFonts w:ascii="Arial" w:hAnsi="Arial" w:cs="Arial"/>
        <w:bCs/>
        <w:color w:val="A6A6A6" w:themeColor="background1" w:themeShade="A6"/>
        <w:sz w:val="20"/>
        <w:szCs w:val="20"/>
      </w:rPr>
      <w:t>DÉVELOPPEMENT DE LA VILLE</w:t>
    </w:r>
  </w:p>
  <w:p w:rsidR="003956D1" w:rsidRPr="00085C33" w:rsidRDefault="003956D1" w:rsidP="003956D1">
    <w:pPr>
      <w:pStyle w:val="NormalWeb"/>
      <w:spacing w:before="0" w:beforeAutospacing="0" w:after="0"/>
      <w:jc w:val="right"/>
      <w:rPr>
        <w:rFonts w:ascii="Arial" w:hAnsi="Arial" w:cs="Arial"/>
        <w:b/>
        <w:bCs/>
        <w:color w:val="A6A6A6" w:themeColor="background1" w:themeShade="A6"/>
        <w:szCs w:val="20"/>
      </w:rPr>
    </w:pPr>
    <w:r w:rsidRPr="00085C33">
      <w:rPr>
        <w:rFonts w:ascii="Arial" w:hAnsi="Arial" w:cs="Arial"/>
        <w:bCs/>
        <w:color w:val="A6A6A6" w:themeColor="background1" w:themeShade="A6"/>
        <w:sz w:val="20"/>
        <w:szCs w:val="20"/>
      </w:rPr>
      <w:t>PERMIS D'URBANISME</w:t>
    </w:r>
  </w:p>
  <w:p w:rsidR="003956D1" w:rsidRPr="00614AC5" w:rsidRDefault="003956D1" w:rsidP="003956D1">
    <w:pPr>
      <w:pStyle w:val="NormalWeb"/>
      <w:spacing w:before="0" w:beforeAutospacing="0" w:after="0"/>
      <w:jc w:val="right"/>
      <w:rPr>
        <w:rFonts w:ascii="Arial" w:hAnsi="Arial" w:cs="Arial"/>
        <w:b/>
        <w:bCs/>
        <w:szCs w:val="20"/>
      </w:rPr>
    </w:pPr>
  </w:p>
  <w:p w:rsidR="003956D1" w:rsidRPr="003956D1" w:rsidRDefault="003956D1" w:rsidP="003956D1">
    <w:pPr>
      <w:pStyle w:val="NormalWeb"/>
      <w:spacing w:before="0" w:beforeAutospacing="0" w:after="0"/>
      <w:jc w:val="right"/>
      <w:rPr>
        <w:rFonts w:ascii="Arial" w:hAnsi="Arial" w:cs="Arial"/>
        <w:b/>
        <w:bCs/>
        <w:sz w:val="20"/>
        <w:szCs w:val="20"/>
      </w:rPr>
    </w:pPr>
  </w:p>
  <w:p w:rsidR="003956D1" w:rsidRPr="00614AC5" w:rsidRDefault="003956D1" w:rsidP="003956D1">
    <w:pPr>
      <w:pStyle w:val="NormalWeb"/>
      <w:pBdr>
        <w:top w:val="single" w:sz="6" w:space="1" w:color="000000"/>
        <w:left w:val="single" w:sz="6" w:space="1" w:color="000000"/>
        <w:bottom w:val="single" w:sz="6" w:space="1" w:color="000000"/>
        <w:right w:val="single" w:sz="6" w:space="1" w:color="000000"/>
      </w:pBdr>
      <w:shd w:val="clear" w:color="auto" w:fill="CCCCCC"/>
      <w:spacing w:before="0" w:beforeAutospacing="0" w:after="0"/>
      <w:jc w:val="center"/>
      <w:rPr>
        <w:rFonts w:ascii="Arial" w:hAnsi="Arial" w:cs="Arial"/>
        <w:szCs w:val="20"/>
      </w:rPr>
    </w:pPr>
    <w:r w:rsidRPr="00614AC5">
      <w:rPr>
        <w:rFonts w:ascii="Arial" w:hAnsi="Arial" w:cs="Arial"/>
        <w:b/>
        <w:bCs/>
        <w:szCs w:val="20"/>
      </w:rPr>
      <w:t>COMMISSION DE CONCERTATION : PROCES-VERBAL</w:t>
    </w:r>
  </w:p>
  <w:p w:rsidR="003956D1" w:rsidRPr="00614AC5" w:rsidRDefault="000130DA" w:rsidP="003956D1">
    <w:pPr>
      <w:pStyle w:val="NormalWeb"/>
      <w:pBdr>
        <w:top w:val="single" w:sz="6" w:space="1" w:color="000000"/>
        <w:left w:val="single" w:sz="6" w:space="1" w:color="000000"/>
        <w:bottom w:val="single" w:sz="6" w:space="1" w:color="000000"/>
        <w:right w:val="single" w:sz="6" w:space="1" w:color="000000"/>
      </w:pBdr>
      <w:shd w:val="clear" w:color="auto" w:fill="CCCCCC"/>
      <w:spacing w:before="0" w:beforeAutospacing="0" w:after="0"/>
      <w:jc w:val="center"/>
      <w:rPr>
        <w:rFonts w:ascii="Arial" w:hAnsi="Arial" w:cs="Arial"/>
        <w:szCs w:val="20"/>
      </w:rPr>
    </w:pPr>
    <w:r w:rsidRPr="00614AC5">
      <w:rPr>
        <w:rFonts w:ascii="Arial" w:hAnsi="Arial" w:cs="Arial"/>
        <w:b/>
        <w:bCs/>
        <w:szCs w:val="20"/>
      </w:rPr>
      <w:t>Séance</w:t>
    </w:r>
    <w:r w:rsidR="00A271BF">
      <w:rPr>
        <w:rFonts w:ascii="Arial" w:hAnsi="Arial" w:cs="Arial"/>
        <w:b/>
        <w:bCs/>
        <w:szCs w:val="20"/>
      </w:rPr>
      <w:t xml:space="preserve"> du </w:t>
    </w:r>
    <w:r w:rsidR="00EA51BD">
      <w:rPr>
        <w:rFonts w:ascii="Arial" w:hAnsi="Arial" w:cs="Arial"/>
        <w:b/>
        <w:bCs/>
        <w:szCs w:val="20"/>
      </w:rPr>
      <w:t>1</w:t>
    </w:r>
    <w:r w:rsidR="00EA51BD" w:rsidRPr="00EA51BD">
      <w:rPr>
        <w:rFonts w:ascii="Arial" w:hAnsi="Arial" w:cs="Arial"/>
        <w:b/>
        <w:bCs/>
        <w:szCs w:val="20"/>
        <w:vertAlign w:val="superscript"/>
      </w:rPr>
      <w:t>er</w:t>
    </w:r>
    <w:r w:rsidR="00DD77D8" w:rsidRPr="00614AC5">
      <w:rPr>
        <w:rFonts w:ascii="Arial" w:hAnsi="Arial" w:cs="Arial"/>
        <w:b/>
        <w:bCs/>
        <w:szCs w:val="20"/>
      </w:rPr>
      <w:t xml:space="preserve"> </w:t>
    </w:r>
    <w:r w:rsidR="00EA51BD">
      <w:rPr>
        <w:rFonts w:ascii="Arial" w:hAnsi="Arial" w:cs="Arial"/>
        <w:b/>
        <w:bCs/>
        <w:szCs w:val="20"/>
      </w:rPr>
      <w:t>avril</w:t>
    </w:r>
    <w:r w:rsidR="00646CF8">
      <w:rPr>
        <w:rFonts w:ascii="Arial" w:hAnsi="Arial" w:cs="Arial"/>
        <w:b/>
        <w:bCs/>
        <w:szCs w:val="20"/>
      </w:rPr>
      <w:t xml:space="preserve"> 2021</w:t>
    </w:r>
  </w:p>
  <w:p w:rsidR="003956D1" w:rsidRDefault="003956D1" w:rsidP="003956D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F01"/>
    <w:multiLevelType w:val="multilevel"/>
    <w:tmpl w:val="74D4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9397F"/>
    <w:multiLevelType w:val="multilevel"/>
    <w:tmpl w:val="0480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0437F"/>
    <w:multiLevelType w:val="multilevel"/>
    <w:tmpl w:val="31BE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A12B4"/>
    <w:multiLevelType w:val="multilevel"/>
    <w:tmpl w:val="8C54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E76FB"/>
    <w:multiLevelType w:val="multilevel"/>
    <w:tmpl w:val="A4E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71804"/>
    <w:multiLevelType w:val="multilevel"/>
    <w:tmpl w:val="FF5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470D6"/>
    <w:multiLevelType w:val="multilevel"/>
    <w:tmpl w:val="3B908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F1A38"/>
    <w:multiLevelType w:val="multilevel"/>
    <w:tmpl w:val="071C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0D0D44"/>
    <w:multiLevelType w:val="multilevel"/>
    <w:tmpl w:val="27B6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E74F5D"/>
    <w:multiLevelType w:val="multilevel"/>
    <w:tmpl w:val="F4D6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EA0CFC"/>
    <w:multiLevelType w:val="multilevel"/>
    <w:tmpl w:val="9AD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152634"/>
    <w:multiLevelType w:val="multilevel"/>
    <w:tmpl w:val="A7D8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F96AA6"/>
    <w:multiLevelType w:val="multilevel"/>
    <w:tmpl w:val="564A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E75BB6"/>
    <w:multiLevelType w:val="multilevel"/>
    <w:tmpl w:val="31EC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AD2DEE"/>
    <w:multiLevelType w:val="multilevel"/>
    <w:tmpl w:val="62946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F56E19"/>
    <w:multiLevelType w:val="multilevel"/>
    <w:tmpl w:val="2B5C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C5C35"/>
    <w:multiLevelType w:val="multilevel"/>
    <w:tmpl w:val="3EBA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5461F4"/>
    <w:multiLevelType w:val="multilevel"/>
    <w:tmpl w:val="172E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5E65D9"/>
    <w:multiLevelType w:val="multilevel"/>
    <w:tmpl w:val="01B0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BA143F"/>
    <w:multiLevelType w:val="multilevel"/>
    <w:tmpl w:val="C07C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6"/>
  </w:num>
  <w:num w:numId="4">
    <w:abstractNumId w:val="3"/>
  </w:num>
  <w:num w:numId="5">
    <w:abstractNumId w:val="2"/>
  </w:num>
  <w:num w:numId="6">
    <w:abstractNumId w:val="10"/>
  </w:num>
  <w:num w:numId="7">
    <w:abstractNumId w:val="14"/>
  </w:num>
  <w:num w:numId="8">
    <w:abstractNumId w:val="19"/>
  </w:num>
  <w:num w:numId="9">
    <w:abstractNumId w:val="1"/>
  </w:num>
  <w:num w:numId="10">
    <w:abstractNumId w:val="5"/>
  </w:num>
  <w:num w:numId="11">
    <w:abstractNumId w:val="18"/>
  </w:num>
  <w:num w:numId="12">
    <w:abstractNumId w:val="4"/>
  </w:num>
  <w:num w:numId="13">
    <w:abstractNumId w:val="8"/>
  </w:num>
  <w:num w:numId="14">
    <w:abstractNumId w:val="9"/>
  </w:num>
  <w:num w:numId="15">
    <w:abstractNumId w:val="15"/>
  </w:num>
  <w:num w:numId="16">
    <w:abstractNumId w:val="7"/>
  </w:num>
  <w:num w:numId="17">
    <w:abstractNumId w:val="11"/>
  </w:num>
  <w:num w:numId="18">
    <w:abstractNumId w:val="0"/>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8A"/>
    <w:rsid w:val="00010C44"/>
    <w:rsid w:val="000130D1"/>
    <w:rsid w:val="000130DA"/>
    <w:rsid w:val="0001358E"/>
    <w:rsid w:val="0001664E"/>
    <w:rsid w:val="0002274E"/>
    <w:rsid w:val="00026938"/>
    <w:rsid w:val="00037FC2"/>
    <w:rsid w:val="00044E72"/>
    <w:rsid w:val="000568C7"/>
    <w:rsid w:val="000578BE"/>
    <w:rsid w:val="00062786"/>
    <w:rsid w:val="00081CB3"/>
    <w:rsid w:val="00085C33"/>
    <w:rsid w:val="000941B1"/>
    <w:rsid w:val="00094666"/>
    <w:rsid w:val="000A2AA1"/>
    <w:rsid w:val="000B5F9D"/>
    <w:rsid w:val="000C1D58"/>
    <w:rsid w:val="000C5C1B"/>
    <w:rsid w:val="000E6912"/>
    <w:rsid w:val="000E71ED"/>
    <w:rsid w:val="000E7915"/>
    <w:rsid w:val="000F1A7B"/>
    <w:rsid w:val="000F6535"/>
    <w:rsid w:val="00111455"/>
    <w:rsid w:val="00116004"/>
    <w:rsid w:val="00137719"/>
    <w:rsid w:val="00161B89"/>
    <w:rsid w:val="001936AE"/>
    <w:rsid w:val="001A7AA0"/>
    <w:rsid w:val="001C4407"/>
    <w:rsid w:val="001D32D3"/>
    <w:rsid w:val="001D5239"/>
    <w:rsid w:val="001D678E"/>
    <w:rsid w:val="001E5846"/>
    <w:rsid w:val="001F28EA"/>
    <w:rsid w:val="001F2C59"/>
    <w:rsid w:val="002025FC"/>
    <w:rsid w:val="00204097"/>
    <w:rsid w:val="00213D97"/>
    <w:rsid w:val="0022525A"/>
    <w:rsid w:val="00227911"/>
    <w:rsid w:val="00242D11"/>
    <w:rsid w:val="00250750"/>
    <w:rsid w:val="00250F40"/>
    <w:rsid w:val="002529AA"/>
    <w:rsid w:val="002609BF"/>
    <w:rsid w:val="002638C5"/>
    <w:rsid w:val="00265577"/>
    <w:rsid w:val="0027456F"/>
    <w:rsid w:val="00275E27"/>
    <w:rsid w:val="002766BF"/>
    <w:rsid w:val="002827DA"/>
    <w:rsid w:val="0029444D"/>
    <w:rsid w:val="0029599F"/>
    <w:rsid w:val="002A0EB6"/>
    <w:rsid w:val="002A1011"/>
    <w:rsid w:val="002A5306"/>
    <w:rsid w:val="002D303C"/>
    <w:rsid w:val="002D3CB7"/>
    <w:rsid w:val="002D5D39"/>
    <w:rsid w:val="002D6639"/>
    <w:rsid w:val="002E3555"/>
    <w:rsid w:val="002E4552"/>
    <w:rsid w:val="002F1160"/>
    <w:rsid w:val="002F26E3"/>
    <w:rsid w:val="002F65E6"/>
    <w:rsid w:val="003156DC"/>
    <w:rsid w:val="00315C72"/>
    <w:rsid w:val="00325669"/>
    <w:rsid w:val="00325959"/>
    <w:rsid w:val="00326ECA"/>
    <w:rsid w:val="003367C8"/>
    <w:rsid w:val="00337164"/>
    <w:rsid w:val="00341E14"/>
    <w:rsid w:val="00342C45"/>
    <w:rsid w:val="003448F4"/>
    <w:rsid w:val="003459C8"/>
    <w:rsid w:val="003467BD"/>
    <w:rsid w:val="00354F5C"/>
    <w:rsid w:val="00362603"/>
    <w:rsid w:val="0037124A"/>
    <w:rsid w:val="00374CCF"/>
    <w:rsid w:val="00374E1E"/>
    <w:rsid w:val="003878CB"/>
    <w:rsid w:val="00390385"/>
    <w:rsid w:val="0039080C"/>
    <w:rsid w:val="00392E1B"/>
    <w:rsid w:val="003931D2"/>
    <w:rsid w:val="00394ECB"/>
    <w:rsid w:val="003956D1"/>
    <w:rsid w:val="00397A75"/>
    <w:rsid w:val="003A20BD"/>
    <w:rsid w:val="003A4DB8"/>
    <w:rsid w:val="003A6FDC"/>
    <w:rsid w:val="003B4B28"/>
    <w:rsid w:val="003C3945"/>
    <w:rsid w:val="003C4209"/>
    <w:rsid w:val="003C6C8F"/>
    <w:rsid w:val="003D2982"/>
    <w:rsid w:val="003D31FF"/>
    <w:rsid w:val="003D3B88"/>
    <w:rsid w:val="003F09B0"/>
    <w:rsid w:val="003F6443"/>
    <w:rsid w:val="00410CB7"/>
    <w:rsid w:val="00443DAC"/>
    <w:rsid w:val="00444CB2"/>
    <w:rsid w:val="00447BE6"/>
    <w:rsid w:val="004535B1"/>
    <w:rsid w:val="0045603E"/>
    <w:rsid w:val="00482E0B"/>
    <w:rsid w:val="00487445"/>
    <w:rsid w:val="00490A3C"/>
    <w:rsid w:val="00491668"/>
    <w:rsid w:val="0049341D"/>
    <w:rsid w:val="00494887"/>
    <w:rsid w:val="0049517F"/>
    <w:rsid w:val="004C60BD"/>
    <w:rsid w:val="004C756F"/>
    <w:rsid w:val="004C7B5E"/>
    <w:rsid w:val="004D278A"/>
    <w:rsid w:val="004E002E"/>
    <w:rsid w:val="004E433A"/>
    <w:rsid w:val="0050118A"/>
    <w:rsid w:val="0051305E"/>
    <w:rsid w:val="005200E1"/>
    <w:rsid w:val="0052243F"/>
    <w:rsid w:val="00523C96"/>
    <w:rsid w:val="00525A31"/>
    <w:rsid w:val="005276D8"/>
    <w:rsid w:val="00533E05"/>
    <w:rsid w:val="00537A59"/>
    <w:rsid w:val="00543A89"/>
    <w:rsid w:val="00546377"/>
    <w:rsid w:val="00546614"/>
    <w:rsid w:val="0055125B"/>
    <w:rsid w:val="005571AA"/>
    <w:rsid w:val="005652A9"/>
    <w:rsid w:val="005756E4"/>
    <w:rsid w:val="005828BE"/>
    <w:rsid w:val="005835BB"/>
    <w:rsid w:val="00583D36"/>
    <w:rsid w:val="00583D85"/>
    <w:rsid w:val="00584332"/>
    <w:rsid w:val="00585114"/>
    <w:rsid w:val="00595B59"/>
    <w:rsid w:val="00596F6C"/>
    <w:rsid w:val="005A0D2B"/>
    <w:rsid w:val="005B0003"/>
    <w:rsid w:val="005B53F5"/>
    <w:rsid w:val="005C13DE"/>
    <w:rsid w:val="005C4664"/>
    <w:rsid w:val="005C76BE"/>
    <w:rsid w:val="005D0EF6"/>
    <w:rsid w:val="005E053A"/>
    <w:rsid w:val="005F07E0"/>
    <w:rsid w:val="005F0ADB"/>
    <w:rsid w:val="005F1926"/>
    <w:rsid w:val="006000BB"/>
    <w:rsid w:val="00600E4F"/>
    <w:rsid w:val="00604BB5"/>
    <w:rsid w:val="00614AC5"/>
    <w:rsid w:val="00615124"/>
    <w:rsid w:val="00623F84"/>
    <w:rsid w:val="0063192E"/>
    <w:rsid w:val="00631A81"/>
    <w:rsid w:val="00633D24"/>
    <w:rsid w:val="00635157"/>
    <w:rsid w:val="00643208"/>
    <w:rsid w:val="00645A15"/>
    <w:rsid w:val="00646CF8"/>
    <w:rsid w:val="00661B5B"/>
    <w:rsid w:val="00673525"/>
    <w:rsid w:val="00677851"/>
    <w:rsid w:val="00686033"/>
    <w:rsid w:val="006867A6"/>
    <w:rsid w:val="00691620"/>
    <w:rsid w:val="00693487"/>
    <w:rsid w:val="00693E56"/>
    <w:rsid w:val="006A3653"/>
    <w:rsid w:val="006A54BB"/>
    <w:rsid w:val="006B12D9"/>
    <w:rsid w:val="006B1B6A"/>
    <w:rsid w:val="006B25F0"/>
    <w:rsid w:val="006B7CD0"/>
    <w:rsid w:val="006C2121"/>
    <w:rsid w:val="006C4088"/>
    <w:rsid w:val="006C69A4"/>
    <w:rsid w:val="006D3BA1"/>
    <w:rsid w:val="006D61B1"/>
    <w:rsid w:val="006E2E98"/>
    <w:rsid w:val="006E4DF9"/>
    <w:rsid w:val="006F5D59"/>
    <w:rsid w:val="00706982"/>
    <w:rsid w:val="007116D8"/>
    <w:rsid w:val="00716DBF"/>
    <w:rsid w:val="007261D2"/>
    <w:rsid w:val="00726C8E"/>
    <w:rsid w:val="00750799"/>
    <w:rsid w:val="00760E93"/>
    <w:rsid w:val="00761906"/>
    <w:rsid w:val="0076670B"/>
    <w:rsid w:val="00774830"/>
    <w:rsid w:val="00780993"/>
    <w:rsid w:val="007910F8"/>
    <w:rsid w:val="007A6EBE"/>
    <w:rsid w:val="007B205C"/>
    <w:rsid w:val="007B32B2"/>
    <w:rsid w:val="007D07AA"/>
    <w:rsid w:val="007D0870"/>
    <w:rsid w:val="007E0F46"/>
    <w:rsid w:val="007E12BB"/>
    <w:rsid w:val="007E554A"/>
    <w:rsid w:val="007F5D94"/>
    <w:rsid w:val="007F7A4A"/>
    <w:rsid w:val="007F7E3F"/>
    <w:rsid w:val="00814904"/>
    <w:rsid w:val="008200B2"/>
    <w:rsid w:val="00822954"/>
    <w:rsid w:val="008231A4"/>
    <w:rsid w:val="008250EE"/>
    <w:rsid w:val="008372B8"/>
    <w:rsid w:val="008424C6"/>
    <w:rsid w:val="00843B83"/>
    <w:rsid w:val="00852955"/>
    <w:rsid w:val="00861196"/>
    <w:rsid w:val="0086576B"/>
    <w:rsid w:val="00867094"/>
    <w:rsid w:val="0087031F"/>
    <w:rsid w:val="0088228C"/>
    <w:rsid w:val="00882601"/>
    <w:rsid w:val="0088315B"/>
    <w:rsid w:val="008835D2"/>
    <w:rsid w:val="00896158"/>
    <w:rsid w:val="008A4D19"/>
    <w:rsid w:val="008B0AB8"/>
    <w:rsid w:val="008C6E11"/>
    <w:rsid w:val="008D0D07"/>
    <w:rsid w:val="008F11C4"/>
    <w:rsid w:val="008F12D0"/>
    <w:rsid w:val="008F1481"/>
    <w:rsid w:val="0090096C"/>
    <w:rsid w:val="00902869"/>
    <w:rsid w:val="009033BF"/>
    <w:rsid w:val="009136B5"/>
    <w:rsid w:val="00921052"/>
    <w:rsid w:val="0092133C"/>
    <w:rsid w:val="009214DC"/>
    <w:rsid w:val="00924CC2"/>
    <w:rsid w:val="00926802"/>
    <w:rsid w:val="0094257F"/>
    <w:rsid w:val="009566AA"/>
    <w:rsid w:val="00970DBE"/>
    <w:rsid w:val="00971AF2"/>
    <w:rsid w:val="00971D2C"/>
    <w:rsid w:val="00973F98"/>
    <w:rsid w:val="00975335"/>
    <w:rsid w:val="0098313C"/>
    <w:rsid w:val="00983DAD"/>
    <w:rsid w:val="009842E4"/>
    <w:rsid w:val="00992777"/>
    <w:rsid w:val="0099782F"/>
    <w:rsid w:val="009A402F"/>
    <w:rsid w:val="009A55E6"/>
    <w:rsid w:val="009B5B8B"/>
    <w:rsid w:val="009B7A75"/>
    <w:rsid w:val="009D046E"/>
    <w:rsid w:val="009D2A6C"/>
    <w:rsid w:val="009D3FD6"/>
    <w:rsid w:val="009E1D3B"/>
    <w:rsid w:val="009E3A50"/>
    <w:rsid w:val="009E677D"/>
    <w:rsid w:val="009F12BA"/>
    <w:rsid w:val="009F2620"/>
    <w:rsid w:val="00A05574"/>
    <w:rsid w:val="00A13174"/>
    <w:rsid w:val="00A151F8"/>
    <w:rsid w:val="00A21569"/>
    <w:rsid w:val="00A21FD0"/>
    <w:rsid w:val="00A271BF"/>
    <w:rsid w:val="00A5740E"/>
    <w:rsid w:val="00A60F57"/>
    <w:rsid w:val="00A660E9"/>
    <w:rsid w:val="00A66E0E"/>
    <w:rsid w:val="00A67D05"/>
    <w:rsid w:val="00A76220"/>
    <w:rsid w:val="00A82497"/>
    <w:rsid w:val="00A9238C"/>
    <w:rsid w:val="00A96F58"/>
    <w:rsid w:val="00AA2F17"/>
    <w:rsid w:val="00AA37F3"/>
    <w:rsid w:val="00AA3860"/>
    <w:rsid w:val="00AA407B"/>
    <w:rsid w:val="00AB4192"/>
    <w:rsid w:val="00AB4DEB"/>
    <w:rsid w:val="00AC18B0"/>
    <w:rsid w:val="00AD52B6"/>
    <w:rsid w:val="00B21FC6"/>
    <w:rsid w:val="00B22656"/>
    <w:rsid w:val="00B31A9B"/>
    <w:rsid w:val="00B37674"/>
    <w:rsid w:val="00B40DFF"/>
    <w:rsid w:val="00B613C8"/>
    <w:rsid w:val="00B63C87"/>
    <w:rsid w:val="00B6462D"/>
    <w:rsid w:val="00B65473"/>
    <w:rsid w:val="00B67CE7"/>
    <w:rsid w:val="00B72CBE"/>
    <w:rsid w:val="00B758C8"/>
    <w:rsid w:val="00B80389"/>
    <w:rsid w:val="00B8360A"/>
    <w:rsid w:val="00B8485E"/>
    <w:rsid w:val="00B93A98"/>
    <w:rsid w:val="00B96D4D"/>
    <w:rsid w:val="00BA3A6B"/>
    <w:rsid w:val="00BA482B"/>
    <w:rsid w:val="00BB44F2"/>
    <w:rsid w:val="00BB76AF"/>
    <w:rsid w:val="00BC6C72"/>
    <w:rsid w:val="00BE0624"/>
    <w:rsid w:val="00BF3772"/>
    <w:rsid w:val="00BF6BC2"/>
    <w:rsid w:val="00C04F5E"/>
    <w:rsid w:val="00C06296"/>
    <w:rsid w:val="00C0690F"/>
    <w:rsid w:val="00C07C0F"/>
    <w:rsid w:val="00C1367C"/>
    <w:rsid w:val="00C226A4"/>
    <w:rsid w:val="00C35E96"/>
    <w:rsid w:val="00C428EE"/>
    <w:rsid w:val="00C501BE"/>
    <w:rsid w:val="00C50A66"/>
    <w:rsid w:val="00C50BD2"/>
    <w:rsid w:val="00C51DFB"/>
    <w:rsid w:val="00C772A1"/>
    <w:rsid w:val="00C82FEA"/>
    <w:rsid w:val="00C832A9"/>
    <w:rsid w:val="00CA464C"/>
    <w:rsid w:val="00CB6B97"/>
    <w:rsid w:val="00CC2F03"/>
    <w:rsid w:val="00CC38E5"/>
    <w:rsid w:val="00CD1FAE"/>
    <w:rsid w:val="00CE0B47"/>
    <w:rsid w:val="00CE0B55"/>
    <w:rsid w:val="00CF7565"/>
    <w:rsid w:val="00D01C87"/>
    <w:rsid w:val="00D028E4"/>
    <w:rsid w:val="00D05024"/>
    <w:rsid w:val="00D0797C"/>
    <w:rsid w:val="00D14559"/>
    <w:rsid w:val="00D266E7"/>
    <w:rsid w:val="00D27A3E"/>
    <w:rsid w:val="00D31025"/>
    <w:rsid w:val="00D320B6"/>
    <w:rsid w:val="00D34CE8"/>
    <w:rsid w:val="00D46043"/>
    <w:rsid w:val="00D51155"/>
    <w:rsid w:val="00D640BA"/>
    <w:rsid w:val="00D72DFB"/>
    <w:rsid w:val="00D74DE6"/>
    <w:rsid w:val="00D91041"/>
    <w:rsid w:val="00DA1114"/>
    <w:rsid w:val="00DB359E"/>
    <w:rsid w:val="00DB3F6C"/>
    <w:rsid w:val="00DC10D1"/>
    <w:rsid w:val="00DD6F88"/>
    <w:rsid w:val="00DD77D8"/>
    <w:rsid w:val="00DF524F"/>
    <w:rsid w:val="00E03292"/>
    <w:rsid w:val="00E05A2C"/>
    <w:rsid w:val="00E05DCC"/>
    <w:rsid w:val="00E10A9D"/>
    <w:rsid w:val="00E1347C"/>
    <w:rsid w:val="00E165D3"/>
    <w:rsid w:val="00E33D1D"/>
    <w:rsid w:val="00E34DB1"/>
    <w:rsid w:val="00E42800"/>
    <w:rsid w:val="00E51E83"/>
    <w:rsid w:val="00E55EF2"/>
    <w:rsid w:val="00E57BCF"/>
    <w:rsid w:val="00E643F8"/>
    <w:rsid w:val="00E67537"/>
    <w:rsid w:val="00E71FE3"/>
    <w:rsid w:val="00E86CDE"/>
    <w:rsid w:val="00EA4130"/>
    <w:rsid w:val="00EA51BD"/>
    <w:rsid w:val="00EB436D"/>
    <w:rsid w:val="00EC49E6"/>
    <w:rsid w:val="00EC50D8"/>
    <w:rsid w:val="00EC7A3F"/>
    <w:rsid w:val="00ED500C"/>
    <w:rsid w:val="00EE38C7"/>
    <w:rsid w:val="00EE74F1"/>
    <w:rsid w:val="00EF384E"/>
    <w:rsid w:val="00EF649E"/>
    <w:rsid w:val="00F00C9F"/>
    <w:rsid w:val="00F111C2"/>
    <w:rsid w:val="00F15E11"/>
    <w:rsid w:val="00F17389"/>
    <w:rsid w:val="00F177B2"/>
    <w:rsid w:val="00F20357"/>
    <w:rsid w:val="00F43A63"/>
    <w:rsid w:val="00F51538"/>
    <w:rsid w:val="00F56B04"/>
    <w:rsid w:val="00F611F8"/>
    <w:rsid w:val="00F61B3B"/>
    <w:rsid w:val="00F764AE"/>
    <w:rsid w:val="00F8338F"/>
    <w:rsid w:val="00F833BB"/>
    <w:rsid w:val="00F93F49"/>
    <w:rsid w:val="00FB3B14"/>
    <w:rsid w:val="00FB4467"/>
    <w:rsid w:val="00FB7139"/>
    <w:rsid w:val="00FC6427"/>
    <w:rsid w:val="00FD07F9"/>
    <w:rsid w:val="00FD3D39"/>
    <w:rsid w:val="00FD3FE1"/>
    <w:rsid w:val="00FE0EF5"/>
    <w:rsid w:val="00FE2767"/>
    <w:rsid w:val="00FE57BD"/>
    <w:rsid w:val="00FF17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A1D22D"/>
  <w15:chartTrackingRefBased/>
  <w15:docId w15:val="{07270B5A-4C35-41E0-8B8E-95BFED6C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956D1"/>
    <w:pPr>
      <w:spacing w:before="100" w:beforeAutospacing="1" w:after="119"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unhideWhenUsed/>
    <w:rsid w:val="003956D1"/>
    <w:pPr>
      <w:tabs>
        <w:tab w:val="center" w:pos="4536"/>
        <w:tab w:val="right" w:pos="9072"/>
      </w:tabs>
      <w:spacing w:after="0" w:line="240" w:lineRule="auto"/>
    </w:pPr>
  </w:style>
  <w:style w:type="character" w:customStyle="1" w:styleId="En-tteCar">
    <w:name w:val="En-tête Car"/>
    <w:basedOn w:val="Policepardfaut"/>
    <w:link w:val="En-tte"/>
    <w:uiPriority w:val="99"/>
    <w:rsid w:val="003956D1"/>
  </w:style>
  <w:style w:type="paragraph" w:styleId="Pieddepage">
    <w:name w:val="footer"/>
    <w:basedOn w:val="Normal"/>
    <w:link w:val="PieddepageCar"/>
    <w:uiPriority w:val="99"/>
    <w:unhideWhenUsed/>
    <w:rsid w:val="003956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6D1"/>
  </w:style>
  <w:style w:type="table" w:styleId="Grilledutableau">
    <w:name w:val="Table Grid"/>
    <w:basedOn w:val="TableauNormal"/>
    <w:uiPriority w:val="39"/>
    <w:rsid w:val="00013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D77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77D8"/>
    <w:rPr>
      <w:rFonts w:ascii="Segoe UI" w:hAnsi="Segoe UI" w:cs="Segoe UI"/>
      <w:sz w:val="18"/>
      <w:szCs w:val="18"/>
    </w:rPr>
  </w:style>
  <w:style w:type="paragraph" w:styleId="Paragraphedeliste">
    <w:name w:val="List Paragraph"/>
    <w:basedOn w:val="Normal"/>
    <w:uiPriority w:val="34"/>
    <w:qFormat/>
    <w:rsid w:val="00867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4922">
      <w:bodyDiv w:val="1"/>
      <w:marLeft w:val="0"/>
      <w:marRight w:val="0"/>
      <w:marTop w:val="0"/>
      <w:marBottom w:val="0"/>
      <w:divBdr>
        <w:top w:val="none" w:sz="0" w:space="0" w:color="auto"/>
        <w:left w:val="none" w:sz="0" w:space="0" w:color="auto"/>
        <w:bottom w:val="none" w:sz="0" w:space="0" w:color="auto"/>
        <w:right w:val="none" w:sz="0" w:space="0" w:color="auto"/>
      </w:divBdr>
    </w:div>
    <w:div w:id="79760183">
      <w:bodyDiv w:val="1"/>
      <w:marLeft w:val="0"/>
      <w:marRight w:val="0"/>
      <w:marTop w:val="0"/>
      <w:marBottom w:val="0"/>
      <w:divBdr>
        <w:top w:val="none" w:sz="0" w:space="0" w:color="auto"/>
        <w:left w:val="none" w:sz="0" w:space="0" w:color="auto"/>
        <w:bottom w:val="none" w:sz="0" w:space="0" w:color="auto"/>
        <w:right w:val="none" w:sz="0" w:space="0" w:color="auto"/>
      </w:divBdr>
    </w:div>
    <w:div w:id="112527064">
      <w:bodyDiv w:val="1"/>
      <w:marLeft w:val="0"/>
      <w:marRight w:val="0"/>
      <w:marTop w:val="0"/>
      <w:marBottom w:val="0"/>
      <w:divBdr>
        <w:top w:val="none" w:sz="0" w:space="0" w:color="auto"/>
        <w:left w:val="none" w:sz="0" w:space="0" w:color="auto"/>
        <w:bottom w:val="none" w:sz="0" w:space="0" w:color="auto"/>
        <w:right w:val="none" w:sz="0" w:space="0" w:color="auto"/>
      </w:divBdr>
    </w:div>
    <w:div w:id="125591988">
      <w:bodyDiv w:val="1"/>
      <w:marLeft w:val="0"/>
      <w:marRight w:val="0"/>
      <w:marTop w:val="0"/>
      <w:marBottom w:val="0"/>
      <w:divBdr>
        <w:top w:val="none" w:sz="0" w:space="0" w:color="auto"/>
        <w:left w:val="none" w:sz="0" w:space="0" w:color="auto"/>
        <w:bottom w:val="none" w:sz="0" w:space="0" w:color="auto"/>
        <w:right w:val="none" w:sz="0" w:space="0" w:color="auto"/>
      </w:divBdr>
    </w:div>
    <w:div w:id="145972245">
      <w:bodyDiv w:val="1"/>
      <w:marLeft w:val="0"/>
      <w:marRight w:val="0"/>
      <w:marTop w:val="0"/>
      <w:marBottom w:val="0"/>
      <w:divBdr>
        <w:top w:val="none" w:sz="0" w:space="0" w:color="auto"/>
        <w:left w:val="none" w:sz="0" w:space="0" w:color="auto"/>
        <w:bottom w:val="none" w:sz="0" w:space="0" w:color="auto"/>
        <w:right w:val="none" w:sz="0" w:space="0" w:color="auto"/>
      </w:divBdr>
    </w:div>
    <w:div w:id="163326158">
      <w:bodyDiv w:val="1"/>
      <w:marLeft w:val="0"/>
      <w:marRight w:val="0"/>
      <w:marTop w:val="0"/>
      <w:marBottom w:val="0"/>
      <w:divBdr>
        <w:top w:val="none" w:sz="0" w:space="0" w:color="auto"/>
        <w:left w:val="none" w:sz="0" w:space="0" w:color="auto"/>
        <w:bottom w:val="none" w:sz="0" w:space="0" w:color="auto"/>
        <w:right w:val="none" w:sz="0" w:space="0" w:color="auto"/>
      </w:divBdr>
    </w:div>
    <w:div w:id="165898890">
      <w:bodyDiv w:val="1"/>
      <w:marLeft w:val="0"/>
      <w:marRight w:val="0"/>
      <w:marTop w:val="0"/>
      <w:marBottom w:val="0"/>
      <w:divBdr>
        <w:top w:val="none" w:sz="0" w:space="0" w:color="auto"/>
        <w:left w:val="none" w:sz="0" w:space="0" w:color="auto"/>
        <w:bottom w:val="none" w:sz="0" w:space="0" w:color="auto"/>
        <w:right w:val="none" w:sz="0" w:space="0" w:color="auto"/>
      </w:divBdr>
    </w:div>
    <w:div w:id="192042909">
      <w:bodyDiv w:val="1"/>
      <w:marLeft w:val="0"/>
      <w:marRight w:val="0"/>
      <w:marTop w:val="0"/>
      <w:marBottom w:val="0"/>
      <w:divBdr>
        <w:top w:val="none" w:sz="0" w:space="0" w:color="auto"/>
        <w:left w:val="none" w:sz="0" w:space="0" w:color="auto"/>
        <w:bottom w:val="none" w:sz="0" w:space="0" w:color="auto"/>
        <w:right w:val="none" w:sz="0" w:space="0" w:color="auto"/>
      </w:divBdr>
    </w:div>
    <w:div w:id="254443221">
      <w:bodyDiv w:val="1"/>
      <w:marLeft w:val="0"/>
      <w:marRight w:val="0"/>
      <w:marTop w:val="0"/>
      <w:marBottom w:val="0"/>
      <w:divBdr>
        <w:top w:val="none" w:sz="0" w:space="0" w:color="auto"/>
        <w:left w:val="none" w:sz="0" w:space="0" w:color="auto"/>
        <w:bottom w:val="none" w:sz="0" w:space="0" w:color="auto"/>
        <w:right w:val="none" w:sz="0" w:space="0" w:color="auto"/>
      </w:divBdr>
    </w:div>
    <w:div w:id="344869572">
      <w:bodyDiv w:val="1"/>
      <w:marLeft w:val="0"/>
      <w:marRight w:val="0"/>
      <w:marTop w:val="0"/>
      <w:marBottom w:val="0"/>
      <w:divBdr>
        <w:top w:val="none" w:sz="0" w:space="0" w:color="auto"/>
        <w:left w:val="none" w:sz="0" w:space="0" w:color="auto"/>
        <w:bottom w:val="none" w:sz="0" w:space="0" w:color="auto"/>
        <w:right w:val="none" w:sz="0" w:space="0" w:color="auto"/>
      </w:divBdr>
    </w:div>
    <w:div w:id="419568805">
      <w:bodyDiv w:val="1"/>
      <w:marLeft w:val="0"/>
      <w:marRight w:val="0"/>
      <w:marTop w:val="0"/>
      <w:marBottom w:val="0"/>
      <w:divBdr>
        <w:top w:val="none" w:sz="0" w:space="0" w:color="auto"/>
        <w:left w:val="none" w:sz="0" w:space="0" w:color="auto"/>
        <w:bottom w:val="none" w:sz="0" w:space="0" w:color="auto"/>
        <w:right w:val="none" w:sz="0" w:space="0" w:color="auto"/>
      </w:divBdr>
    </w:div>
    <w:div w:id="529418395">
      <w:bodyDiv w:val="1"/>
      <w:marLeft w:val="0"/>
      <w:marRight w:val="0"/>
      <w:marTop w:val="0"/>
      <w:marBottom w:val="0"/>
      <w:divBdr>
        <w:top w:val="none" w:sz="0" w:space="0" w:color="auto"/>
        <w:left w:val="none" w:sz="0" w:space="0" w:color="auto"/>
        <w:bottom w:val="none" w:sz="0" w:space="0" w:color="auto"/>
        <w:right w:val="none" w:sz="0" w:space="0" w:color="auto"/>
      </w:divBdr>
    </w:div>
    <w:div w:id="582228504">
      <w:bodyDiv w:val="1"/>
      <w:marLeft w:val="0"/>
      <w:marRight w:val="0"/>
      <w:marTop w:val="0"/>
      <w:marBottom w:val="0"/>
      <w:divBdr>
        <w:top w:val="none" w:sz="0" w:space="0" w:color="auto"/>
        <w:left w:val="none" w:sz="0" w:space="0" w:color="auto"/>
        <w:bottom w:val="none" w:sz="0" w:space="0" w:color="auto"/>
        <w:right w:val="none" w:sz="0" w:space="0" w:color="auto"/>
      </w:divBdr>
    </w:div>
    <w:div w:id="642082379">
      <w:bodyDiv w:val="1"/>
      <w:marLeft w:val="0"/>
      <w:marRight w:val="0"/>
      <w:marTop w:val="0"/>
      <w:marBottom w:val="0"/>
      <w:divBdr>
        <w:top w:val="none" w:sz="0" w:space="0" w:color="auto"/>
        <w:left w:val="none" w:sz="0" w:space="0" w:color="auto"/>
        <w:bottom w:val="none" w:sz="0" w:space="0" w:color="auto"/>
        <w:right w:val="none" w:sz="0" w:space="0" w:color="auto"/>
      </w:divBdr>
    </w:div>
    <w:div w:id="672420417">
      <w:bodyDiv w:val="1"/>
      <w:marLeft w:val="0"/>
      <w:marRight w:val="0"/>
      <w:marTop w:val="0"/>
      <w:marBottom w:val="0"/>
      <w:divBdr>
        <w:top w:val="none" w:sz="0" w:space="0" w:color="auto"/>
        <w:left w:val="none" w:sz="0" w:space="0" w:color="auto"/>
        <w:bottom w:val="none" w:sz="0" w:space="0" w:color="auto"/>
        <w:right w:val="none" w:sz="0" w:space="0" w:color="auto"/>
      </w:divBdr>
    </w:div>
    <w:div w:id="705372746">
      <w:bodyDiv w:val="1"/>
      <w:marLeft w:val="0"/>
      <w:marRight w:val="0"/>
      <w:marTop w:val="0"/>
      <w:marBottom w:val="0"/>
      <w:divBdr>
        <w:top w:val="none" w:sz="0" w:space="0" w:color="auto"/>
        <w:left w:val="none" w:sz="0" w:space="0" w:color="auto"/>
        <w:bottom w:val="none" w:sz="0" w:space="0" w:color="auto"/>
        <w:right w:val="none" w:sz="0" w:space="0" w:color="auto"/>
      </w:divBdr>
    </w:div>
    <w:div w:id="731149672">
      <w:bodyDiv w:val="1"/>
      <w:marLeft w:val="0"/>
      <w:marRight w:val="0"/>
      <w:marTop w:val="0"/>
      <w:marBottom w:val="0"/>
      <w:divBdr>
        <w:top w:val="none" w:sz="0" w:space="0" w:color="auto"/>
        <w:left w:val="none" w:sz="0" w:space="0" w:color="auto"/>
        <w:bottom w:val="none" w:sz="0" w:space="0" w:color="auto"/>
        <w:right w:val="none" w:sz="0" w:space="0" w:color="auto"/>
      </w:divBdr>
    </w:div>
    <w:div w:id="838958798">
      <w:bodyDiv w:val="1"/>
      <w:marLeft w:val="0"/>
      <w:marRight w:val="0"/>
      <w:marTop w:val="0"/>
      <w:marBottom w:val="0"/>
      <w:divBdr>
        <w:top w:val="none" w:sz="0" w:space="0" w:color="auto"/>
        <w:left w:val="none" w:sz="0" w:space="0" w:color="auto"/>
        <w:bottom w:val="none" w:sz="0" w:space="0" w:color="auto"/>
        <w:right w:val="none" w:sz="0" w:space="0" w:color="auto"/>
      </w:divBdr>
    </w:div>
    <w:div w:id="866135521">
      <w:bodyDiv w:val="1"/>
      <w:marLeft w:val="0"/>
      <w:marRight w:val="0"/>
      <w:marTop w:val="0"/>
      <w:marBottom w:val="0"/>
      <w:divBdr>
        <w:top w:val="none" w:sz="0" w:space="0" w:color="auto"/>
        <w:left w:val="none" w:sz="0" w:space="0" w:color="auto"/>
        <w:bottom w:val="none" w:sz="0" w:space="0" w:color="auto"/>
        <w:right w:val="none" w:sz="0" w:space="0" w:color="auto"/>
      </w:divBdr>
    </w:div>
    <w:div w:id="913665622">
      <w:bodyDiv w:val="1"/>
      <w:marLeft w:val="0"/>
      <w:marRight w:val="0"/>
      <w:marTop w:val="0"/>
      <w:marBottom w:val="0"/>
      <w:divBdr>
        <w:top w:val="none" w:sz="0" w:space="0" w:color="auto"/>
        <w:left w:val="none" w:sz="0" w:space="0" w:color="auto"/>
        <w:bottom w:val="none" w:sz="0" w:space="0" w:color="auto"/>
        <w:right w:val="none" w:sz="0" w:space="0" w:color="auto"/>
      </w:divBdr>
    </w:div>
    <w:div w:id="959267025">
      <w:bodyDiv w:val="1"/>
      <w:marLeft w:val="0"/>
      <w:marRight w:val="0"/>
      <w:marTop w:val="0"/>
      <w:marBottom w:val="0"/>
      <w:divBdr>
        <w:top w:val="none" w:sz="0" w:space="0" w:color="auto"/>
        <w:left w:val="none" w:sz="0" w:space="0" w:color="auto"/>
        <w:bottom w:val="none" w:sz="0" w:space="0" w:color="auto"/>
        <w:right w:val="none" w:sz="0" w:space="0" w:color="auto"/>
      </w:divBdr>
    </w:div>
    <w:div w:id="1056709190">
      <w:bodyDiv w:val="1"/>
      <w:marLeft w:val="0"/>
      <w:marRight w:val="0"/>
      <w:marTop w:val="0"/>
      <w:marBottom w:val="0"/>
      <w:divBdr>
        <w:top w:val="none" w:sz="0" w:space="0" w:color="auto"/>
        <w:left w:val="none" w:sz="0" w:space="0" w:color="auto"/>
        <w:bottom w:val="none" w:sz="0" w:space="0" w:color="auto"/>
        <w:right w:val="none" w:sz="0" w:space="0" w:color="auto"/>
      </w:divBdr>
    </w:div>
    <w:div w:id="1066565107">
      <w:bodyDiv w:val="1"/>
      <w:marLeft w:val="0"/>
      <w:marRight w:val="0"/>
      <w:marTop w:val="0"/>
      <w:marBottom w:val="0"/>
      <w:divBdr>
        <w:top w:val="none" w:sz="0" w:space="0" w:color="auto"/>
        <w:left w:val="none" w:sz="0" w:space="0" w:color="auto"/>
        <w:bottom w:val="none" w:sz="0" w:space="0" w:color="auto"/>
        <w:right w:val="none" w:sz="0" w:space="0" w:color="auto"/>
      </w:divBdr>
    </w:div>
    <w:div w:id="1137142824">
      <w:bodyDiv w:val="1"/>
      <w:marLeft w:val="0"/>
      <w:marRight w:val="0"/>
      <w:marTop w:val="0"/>
      <w:marBottom w:val="0"/>
      <w:divBdr>
        <w:top w:val="none" w:sz="0" w:space="0" w:color="auto"/>
        <w:left w:val="none" w:sz="0" w:space="0" w:color="auto"/>
        <w:bottom w:val="none" w:sz="0" w:space="0" w:color="auto"/>
        <w:right w:val="none" w:sz="0" w:space="0" w:color="auto"/>
      </w:divBdr>
    </w:div>
    <w:div w:id="1171335812">
      <w:bodyDiv w:val="1"/>
      <w:marLeft w:val="0"/>
      <w:marRight w:val="0"/>
      <w:marTop w:val="0"/>
      <w:marBottom w:val="0"/>
      <w:divBdr>
        <w:top w:val="none" w:sz="0" w:space="0" w:color="auto"/>
        <w:left w:val="none" w:sz="0" w:space="0" w:color="auto"/>
        <w:bottom w:val="none" w:sz="0" w:space="0" w:color="auto"/>
        <w:right w:val="none" w:sz="0" w:space="0" w:color="auto"/>
      </w:divBdr>
    </w:div>
    <w:div w:id="1217856412">
      <w:bodyDiv w:val="1"/>
      <w:marLeft w:val="0"/>
      <w:marRight w:val="0"/>
      <w:marTop w:val="0"/>
      <w:marBottom w:val="0"/>
      <w:divBdr>
        <w:top w:val="none" w:sz="0" w:space="0" w:color="auto"/>
        <w:left w:val="none" w:sz="0" w:space="0" w:color="auto"/>
        <w:bottom w:val="none" w:sz="0" w:space="0" w:color="auto"/>
        <w:right w:val="none" w:sz="0" w:space="0" w:color="auto"/>
      </w:divBdr>
    </w:div>
    <w:div w:id="1237085172">
      <w:bodyDiv w:val="1"/>
      <w:marLeft w:val="0"/>
      <w:marRight w:val="0"/>
      <w:marTop w:val="0"/>
      <w:marBottom w:val="0"/>
      <w:divBdr>
        <w:top w:val="none" w:sz="0" w:space="0" w:color="auto"/>
        <w:left w:val="none" w:sz="0" w:space="0" w:color="auto"/>
        <w:bottom w:val="none" w:sz="0" w:space="0" w:color="auto"/>
        <w:right w:val="none" w:sz="0" w:space="0" w:color="auto"/>
      </w:divBdr>
    </w:div>
    <w:div w:id="1257978915">
      <w:bodyDiv w:val="1"/>
      <w:marLeft w:val="0"/>
      <w:marRight w:val="0"/>
      <w:marTop w:val="0"/>
      <w:marBottom w:val="0"/>
      <w:divBdr>
        <w:top w:val="none" w:sz="0" w:space="0" w:color="auto"/>
        <w:left w:val="none" w:sz="0" w:space="0" w:color="auto"/>
        <w:bottom w:val="none" w:sz="0" w:space="0" w:color="auto"/>
        <w:right w:val="none" w:sz="0" w:space="0" w:color="auto"/>
      </w:divBdr>
    </w:div>
    <w:div w:id="1327128007">
      <w:bodyDiv w:val="1"/>
      <w:marLeft w:val="0"/>
      <w:marRight w:val="0"/>
      <w:marTop w:val="0"/>
      <w:marBottom w:val="0"/>
      <w:divBdr>
        <w:top w:val="none" w:sz="0" w:space="0" w:color="auto"/>
        <w:left w:val="none" w:sz="0" w:space="0" w:color="auto"/>
        <w:bottom w:val="none" w:sz="0" w:space="0" w:color="auto"/>
        <w:right w:val="none" w:sz="0" w:space="0" w:color="auto"/>
      </w:divBdr>
    </w:div>
    <w:div w:id="1359619452">
      <w:bodyDiv w:val="1"/>
      <w:marLeft w:val="0"/>
      <w:marRight w:val="0"/>
      <w:marTop w:val="0"/>
      <w:marBottom w:val="0"/>
      <w:divBdr>
        <w:top w:val="none" w:sz="0" w:space="0" w:color="auto"/>
        <w:left w:val="none" w:sz="0" w:space="0" w:color="auto"/>
        <w:bottom w:val="none" w:sz="0" w:space="0" w:color="auto"/>
        <w:right w:val="none" w:sz="0" w:space="0" w:color="auto"/>
      </w:divBdr>
    </w:div>
    <w:div w:id="1449549588">
      <w:bodyDiv w:val="1"/>
      <w:marLeft w:val="0"/>
      <w:marRight w:val="0"/>
      <w:marTop w:val="0"/>
      <w:marBottom w:val="0"/>
      <w:divBdr>
        <w:top w:val="none" w:sz="0" w:space="0" w:color="auto"/>
        <w:left w:val="none" w:sz="0" w:space="0" w:color="auto"/>
        <w:bottom w:val="none" w:sz="0" w:space="0" w:color="auto"/>
        <w:right w:val="none" w:sz="0" w:space="0" w:color="auto"/>
      </w:divBdr>
    </w:div>
    <w:div w:id="1456018799">
      <w:bodyDiv w:val="1"/>
      <w:marLeft w:val="0"/>
      <w:marRight w:val="0"/>
      <w:marTop w:val="0"/>
      <w:marBottom w:val="0"/>
      <w:divBdr>
        <w:top w:val="none" w:sz="0" w:space="0" w:color="auto"/>
        <w:left w:val="none" w:sz="0" w:space="0" w:color="auto"/>
        <w:bottom w:val="none" w:sz="0" w:space="0" w:color="auto"/>
        <w:right w:val="none" w:sz="0" w:space="0" w:color="auto"/>
      </w:divBdr>
    </w:div>
    <w:div w:id="1636524517">
      <w:bodyDiv w:val="1"/>
      <w:marLeft w:val="0"/>
      <w:marRight w:val="0"/>
      <w:marTop w:val="0"/>
      <w:marBottom w:val="0"/>
      <w:divBdr>
        <w:top w:val="none" w:sz="0" w:space="0" w:color="auto"/>
        <w:left w:val="none" w:sz="0" w:space="0" w:color="auto"/>
        <w:bottom w:val="none" w:sz="0" w:space="0" w:color="auto"/>
        <w:right w:val="none" w:sz="0" w:space="0" w:color="auto"/>
      </w:divBdr>
    </w:div>
    <w:div w:id="1747920521">
      <w:bodyDiv w:val="1"/>
      <w:marLeft w:val="0"/>
      <w:marRight w:val="0"/>
      <w:marTop w:val="0"/>
      <w:marBottom w:val="0"/>
      <w:divBdr>
        <w:top w:val="none" w:sz="0" w:space="0" w:color="auto"/>
        <w:left w:val="none" w:sz="0" w:space="0" w:color="auto"/>
        <w:bottom w:val="none" w:sz="0" w:space="0" w:color="auto"/>
        <w:right w:val="none" w:sz="0" w:space="0" w:color="auto"/>
      </w:divBdr>
    </w:div>
    <w:div w:id="1758553285">
      <w:bodyDiv w:val="1"/>
      <w:marLeft w:val="0"/>
      <w:marRight w:val="0"/>
      <w:marTop w:val="0"/>
      <w:marBottom w:val="0"/>
      <w:divBdr>
        <w:top w:val="none" w:sz="0" w:space="0" w:color="auto"/>
        <w:left w:val="none" w:sz="0" w:space="0" w:color="auto"/>
        <w:bottom w:val="none" w:sz="0" w:space="0" w:color="auto"/>
        <w:right w:val="none" w:sz="0" w:space="0" w:color="auto"/>
      </w:divBdr>
    </w:div>
    <w:div w:id="1790662292">
      <w:bodyDiv w:val="1"/>
      <w:marLeft w:val="0"/>
      <w:marRight w:val="0"/>
      <w:marTop w:val="0"/>
      <w:marBottom w:val="0"/>
      <w:divBdr>
        <w:top w:val="none" w:sz="0" w:space="0" w:color="auto"/>
        <w:left w:val="none" w:sz="0" w:space="0" w:color="auto"/>
        <w:bottom w:val="none" w:sz="0" w:space="0" w:color="auto"/>
        <w:right w:val="none" w:sz="0" w:space="0" w:color="auto"/>
      </w:divBdr>
    </w:div>
    <w:div w:id="1868640128">
      <w:bodyDiv w:val="1"/>
      <w:marLeft w:val="0"/>
      <w:marRight w:val="0"/>
      <w:marTop w:val="0"/>
      <w:marBottom w:val="0"/>
      <w:divBdr>
        <w:top w:val="none" w:sz="0" w:space="0" w:color="auto"/>
        <w:left w:val="none" w:sz="0" w:space="0" w:color="auto"/>
        <w:bottom w:val="none" w:sz="0" w:space="0" w:color="auto"/>
        <w:right w:val="none" w:sz="0" w:space="0" w:color="auto"/>
      </w:divBdr>
    </w:div>
    <w:div w:id="1905412036">
      <w:bodyDiv w:val="1"/>
      <w:marLeft w:val="0"/>
      <w:marRight w:val="0"/>
      <w:marTop w:val="0"/>
      <w:marBottom w:val="0"/>
      <w:divBdr>
        <w:top w:val="none" w:sz="0" w:space="0" w:color="auto"/>
        <w:left w:val="none" w:sz="0" w:space="0" w:color="auto"/>
        <w:bottom w:val="none" w:sz="0" w:space="0" w:color="auto"/>
        <w:right w:val="none" w:sz="0" w:space="0" w:color="auto"/>
      </w:divBdr>
    </w:div>
    <w:div w:id="19271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3539</TotalTime>
  <Pages>7</Pages>
  <Words>1698</Words>
  <Characters>9345</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Kinet Cécile</dc:creator>
  <cp:keywords/>
  <dc:description/>
  <cp:lastModifiedBy>VERSTRAETEN Florence</cp:lastModifiedBy>
  <cp:revision>178</cp:revision>
  <cp:lastPrinted>2019-08-19T09:51:00Z</cp:lastPrinted>
  <dcterms:created xsi:type="dcterms:W3CDTF">2018-12-18T10:23:00Z</dcterms:created>
  <dcterms:modified xsi:type="dcterms:W3CDTF">2021-04-01T12:44:00Z</dcterms:modified>
</cp:coreProperties>
</file>